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3172A8" w:rsidRPr="001F2C7C" w14:paraId="1610865F" w14:textId="77777777" w:rsidTr="00EE3813">
        <w:trPr>
          <w:trHeight w:val="1971"/>
        </w:trPr>
        <w:tc>
          <w:tcPr>
            <w:tcW w:w="2390" w:type="dxa"/>
            <w:vAlign w:val="center"/>
          </w:tcPr>
          <w:p w14:paraId="16108659" w14:textId="77777777" w:rsidR="003172A8" w:rsidRPr="001F2C7C" w:rsidRDefault="003172A8" w:rsidP="00EE3813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6108666" wp14:editId="16108667">
                  <wp:extent cx="1371600" cy="1371600"/>
                  <wp:effectExtent l="0" t="0" r="0" b="0"/>
                  <wp:docPr id="1" name="圖片 1" descr="A5-02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2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14:paraId="1610865A" w14:textId="77777777" w:rsidR="003172A8" w:rsidRPr="00B34B18" w:rsidRDefault="003172A8" w:rsidP="00B34B18">
            <w:pPr>
              <w:ind w:firstLineChars="5" w:firstLine="28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34B18">
              <w:rPr>
                <w:rFonts w:ascii="標楷體" w:eastAsia="標楷體" w:hAnsi="標楷體" w:hint="eastAsia"/>
                <w:b/>
                <w:sz w:val="56"/>
                <w:szCs w:val="56"/>
              </w:rPr>
              <w:t>臺灣南投地方法院新聞稿</w:t>
            </w:r>
          </w:p>
          <w:p w14:paraId="1610865B" w14:textId="1ECA48AD" w:rsidR="003172A8" w:rsidRPr="00D57F83" w:rsidRDefault="003172A8" w:rsidP="00EE3813">
            <w:pPr>
              <w:spacing w:line="0" w:lineRule="atLeast"/>
              <w:ind w:firstLineChars="213" w:firstLine="5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803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92DC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1610865C" w14:textId="77777777" w:rsidR="003172A8" w:rsidRPr="00192521" w:rsidRDefault="003172A8" w:rsidP="00EE3813">
            <w:pPr>
              <w:spacing w:line="0" w:lineRule="atLeast"/>
              <w:ind w:firstLineChars="213" w:firstLine="596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</w:t>
            </w:r>
            <w:bookmarkStart w:id="0" w:name="_GoBack"/>
            <w:bookmarkEnd w:id="0"/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書記處</w:t>
            </w:r>
          </w:p>
          <w:p w14:paraId="1610865D" w14:textId="77777777" w:rsidR="003172A8" w:rsidRPr="00192521" w:rsidRDefault="003172A8" w:rsidP="00EE3813">
            <w:pPr>
              <w:spacing w:line="0" w:lineRule="atLeast"/>
              <w:ind w:firstLineChars="213" w:firstLine="596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書記官長 曾家祥</w:t>
            </w:r>
          </w:p>
          <w:p w14:paraId="1610865E" w14:textId="1410C4BE" w:rsidR="003172A8" w:rsidRPr="001F2C7C" w:rsidRDefault="003172A8" w:rsidP="00EE3813">
            <w:pPr>
              <w:spacing w:line="0" w:lineRule="atLeast"/>
              <w:ind w:firstLineChars="213" w:firstLine="596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049-2242590*1010</w:t>
            </w:r>
            <w:r w:rsidRPr="00146202">
              <w:rPr>
                <w:rFonts w:ascii="標楷體" w:eastAsia="標楷體" w:hAnsi="標楷體" w:hint="eastAsia"/>
              </w:rPr>
              <w:t xml:space="preserve"> </w:t>
            </w:r>
            <w:r w:rsidRPr="00EE38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3813" w:rsidRPr="00EE3813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  <w:r w:rsidR="00EE3813">
              <w:rPr>
                <w:rFonts w:ascii="標楷體" w:eastAsia="標楷體" w:hAnsi="標楷體" w:hint="eastAsia"/>
              </w:rPr>
              <w:t>109-002</w:t>
            </w:r>
          </w:p>
        </w:tc>
      </w:tr>
    </w:tbl>
    <w:p w14:paraId="16108660" w14:textId="77777777" w:rsidR="003172A8" w:rsidRPr="001F2C7C" w:rsidRDefault="003172A8" w:rsidP="003172A8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8668" wp14:editId="79F34FEE">
                <wp:simplePos x="0" y="0"/>
                <wp:positionH relativeFrom="column">
                  <wp:posOffset>-3810</wp:posOffset>
                </wp:positionH>
                <wp:positionV relativeFrom="paragraph">
                  <wp:posOffset>218440</wp:posOffset>
                </wp:positionV>
                <wp:extent cx="5534025" cy="1"/>
                <wp:effectExtent l="0" t="19050" r="952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2pt" to="435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" strokeweight="2.25pt"/>
            </w:pict>
          </mc:Fallback>
        </mc:AlternateContent>
      </w:r>
    </w:p>
    <w:p w14:paraId="16108661" w14:textId="77777777" w:rsidR="003172A8" w:rsidRPr="00EE3813" w:rsidRDefault="003172A8" w:rsidP="003172A8">
      <w:pPr>
        <w:widowControl/>
        <w:spacing w:line="360" w:lineRule="auto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EE381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臺灣南投地方法院民事執行處電子公告欄啟用新聞稿</w:t>
      </w:r>
    </w:p>
    <w:p w14:paraId="16108662" w14:textId="48A4BAFB" w:rsidR="003172A8" w:rsidRPr="003172A8" w:rsidRDefault="003172A8" w:rsidP="00EE3813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72A8">
        <w:rPr>
          <w:rFonts w:ascii="標楷體" w:eastAsia="標楷體" w:hAnsi="標楷體" w:hint="eastAsia"/>
          <w:sz w:val="28"/>
          <w:szCs w:val="28"/>
        </w:rPr>
        <w:t>為因應數位資訊時代來臨，及落實無紙化環保概念，促進強制執行事件</w:t>
      </w:r>
      <w:r w:rsidR="00F92DC3">
        <w:rPr>
          <w:rFonts w:ascii="標楷體" w:eastAsia="標楷體" w:hAnsi="標楷體" w:hint="eastAsia"/>
          <w:sz w:val="28"/>
          <w:szCs w:val="28"/>
        </w:rPr>
        <w:t>效能，並貫徹</w:t>
      </w:r>
      <w:r w:rsidRPr="003172A8">
        <w:rPr>
          <w:rFonts w:ascii="標楷體" w:eastAsia="標楷體" w:hAnsi="標楷體" w:hint="eastAsia"/>
          <w:sz w:val="28"/>
          <w:szCs w:val="28"/>
        </w:rPr>
        <w:t>拍賣資訊公正、公開、透明化的司法政策，本院於109年1月16日建置完成同步啟用民事執行處拍賣資訊電子公告欄，</w:t>
      </w:r>
      <w:r w:rsidR="00F92DC3">
        <w:rPr>
          <w:rFonts w:ascii="標楷體" w:eastAsia="標楷體" w:hAnsi="標楷體" w:hint="eastAsia"/>
          <w:sz w:val="28"/>
          <w:szCs w:val="28"/>
        </w:rPr>
        <w:t>在</w:t>
      </w:r>
      <w:r w:rsidRPr="003172A8">
        <w:rPr>
          <w:rFonts w:ascii="標楷體" w:eastAsia="標楷體" w:hAnsi="標楷體" w:hint="eastAsia"/>
          <w:sz w:val="28"/>
          <w:szCs w:val="28"/>
        </w:rPr>
        <w:t>本院</w:t>
      </w:r>
      <w:r>
        <w:rPr>
          <w:rFonts w:ascii="標楷體" w:eastAsia="標楷體" w:hAnsi="標楷體" w:hint="eastAsia"/>
          <w:sz w:val="28"/>
          <w:szCs w:val="28"/>
        </w:rPr>
        <w:t>二樓原紙本公告欄</w:t>
      </w:r>
      <w:r w:rsidR="00F92DC3">
        <w:rPr>
          <w:rFonts w:ascii="標楷體" w:eastAsia="標楷體" w:hAnsi="標楷體" w:hint="eastAsia"/>
          <w:sz w:val="28"/>
          <w:szCs w:val="28"/>
        </w:rPr>
        <w:t>處，</w:t>
      </w:r>
      <w:r w:rsidRPr="003172A8">
        <w:rPr>
          <w:rFonts w:ascii="標楷體" w:eastAsia="標楷體" w:hAnsi="標楷體" w:hint="eastAsia"/>
          <w:sz w:val="28"/>
          <w:szCs w:val="28"/>
        </w:rPr>
        <w:t>新設4面多媒體電子液晶顯示器，公告民眾最為關切的不動產、動產拍賣、停拍等電子公告資訊，使民眾更容易瞭解相關訊息，</w:t>
      </w:r>
      <w:r w:rsidR="00F92DC3">
        <w:rPr>
          <w:rFonts w:ascii="標楷體" w:eastAsia="標楷體" w:hAnsi="標楷體" w:hint="eastAsia"/>
          <w:sz w:val="28"/>
          <w:szCs w:val="28"/>
        </w:rPr>
        <w:t>進而</w:t>
      </w:r>
      <w:r w:rsidRPr="003172A8">
        <w:rPr>
          <w:rFonts w:ascii="標楷體" w:eastAsia="標楷體" w:hAnsi="標楷體" w:hint="eastAsia"/>
          <w:sz w:val="28"/>
          <w:szCs w:val="28"/>
        </w:rPr>
        <w:t>提昇</w:t>
      </w:r>
      <w:r w:rsidR="00F92DC3">
        <w:rPr>
          <w:rFonts w:ascii="標楷體" w:eastAsia="標楷體" w:hAnsi="標楷體" w:hint="eastAsia"/>
          <w:sz w:val="28"/>
          <w:szCs w:val="28"/>
        </w:rPr>
        <w:t>應買之意願</w:t>
      </w:r>
      <w:r w:rsidRPr="003172A8">
        <w:rPr>
          <w:rFonts w:ascii="標楷體" w:eastAsia="標楷體" w:hAnsi="標楷體" w:hint="eastAsia"/>
          <w:sz w:val="28"/>
          <w:szCs w:val="28"/>
        </w:rPr>
        <w:t>。</w:t>
      </w:r>
    </w:p>
    <w:p w14:paraId="16108663" w14:textId="77777777" w:rsidR="003172A8" w:rsidRPr="003172A8" w:rsidRDefault="003172A8" w:rsidP="00EE3813">
      <w:pPr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172A8">
        <w:rPr>
          <w:rFonts w:ascii="標楷體" w:eastAsia="標楷體" w:hAnsi="標楷體" w:hint="eastAsia"/>
          <w:sz w:val="28"/>
          <w:szCs w:val="28"/>
        </w:rPr>
        <w:t>本院電子公告欄區分為不動產拍賣、動產拍賣、停止拍賣及應買公告4類公告事項，各類公告事項包括案號、拍賣日期、拍賣總底價、股別、拍別、應買期間及是否點交等拍賣條件摘要，完整呈現拍賣訊息。另於每筆公告之前方，附上QR-Code即時掃瞄裝置，以利民眾使用手機掃瞄，下載全部完整內容，毋庸攜帶紙筆辛苦抄錄拍賣內容，更加貼近便利性的需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6108664" w14:textId="5BB54016" w:rsidR="003172A8" w:rsidRPr="00990F16" w:rsidRDefault="003172A8" w:rsidP="00EE3813">
      <w:pPr>
        <w:spacing w:line="360" w:lineRule="auto"/>
        <w:ind w:firstLineChars="200" w:firstLine="560"/>
        <w:jc w:val="both"/>
      </w:pPr>
      <w:r w:rsidRPr="003172A8">
        <w:rPr>
          <w:rFonts w:ascii="標楷體" w:eastAsia="標楷體" w:hAnsi="標楷體" w:hint="eastAsia"/>
          <w:sz w:val="28"/>
          <w:szCs w:val="28"/>
        </w:rPr>
        <w:t>啟用初期，為使民眾充分知悉相關訊息，仍會以紙本、電子公告併行，</w:t>
      </w:r>
      <w:r>
        <w:rPr>
          <w:rFonts w:ascii="標楷體" w:eastAsia="標楷體" w:hAnsi="標楷體" w:hint="eastAsia"/>
          <w:sz w:val="28"/>
          <w:szCs w:val="28"/>
        </w:rPr>
        <w:t>俟</w:t>
      </w:r>
      <w:r w:rsidRPr="003172A8">
        <w:rPr>
          <w:rFonts w:ascii="標楷體" w:eastAsia="標楷體" w:hAnsi="標楷體" w:hint="eastAsia"/>
          <w:sz w:val="28"/>
          <w:szCs w:val="28"/>
        </w:rPr>
        <w:t>民眾使用習慣</w:t>
      </w:r>
      <w:r w:rsidR="00D827F5">
        <w:rPr>
          <w:rFonts w:ascii="標楷體" w:eastAsia="標楷體" w:hAnsi="標楷體" w:hint="eastAsia"/>
          <w:sz w:val="28"/>
          <w:szCs w:val="28"/>
        </w:rPr>
        <w:t>更為</w:t>
      </w:r>
      <w:r w:rsidRPr="003172A8">
        <w:rPr>
          <w:rFonts w:ascii="標楷體" w:eastAsia="標楷體" w:hAnsi="標楷體" w:hint="eastAsia"/>
          <w:sz w:val="28"/>
          <w:szCs w:val="28"/>
        </w:rPr>
        <w:t>普及後，將全面採行電子方式公告。除院內公佈欄電子看板外，民眾也得以手機或家用電腦連上本院網站-資料</w:t>
      </w:r>
      <w:r w:rsidRPr="003172A8">
        <w:rPr>
          <w:rFonts w:ascii="標楷體" w:eastAsia="標楷體" w:hAnsi="標楷體" w:hint="eastAsia"/>
          <w:sz w:val="28"/>
          <w:szCs w:val="28"/>
        </w:rPr>
        <w:lastRenderedPageBreak/>
        <w:t>查詢-法拍屋查詢，便利又省時，歡迎民眾多加使用，以達司法行政E化之目標。</w:t>
      </w:r>
    </w:p>
    <w:p w14:paraId="16108665" w14:textId="77777777" w:rsidR="00C14F67" w:rsidRDefault="00C14F67" w:rsidP="00EE3813">
      <w:pPr>
        <w:spacing w:line="360" w:lineRule="auto"/>
      </w:pPr>
    </w:p>
    <w:sectPr w:rsidR="00C14F67" w:rsidSect="00B34B18">
      <w:footerReference w:type="even" r:id="rId8"/>
      <w:footerReference w:type="default" r:id="rId9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93C8" w14:textId="77777777" w:rsidR="00EE3813" w:rsidRDefault="00EE3813">
      <w:r>
        <w:separator/>
      </w:r>
    </w:p>
  </w:endnote>
  <w:endnote w:type="continuationSeparator" w:id="0">
    <w:p w14:paraId="4C2159E0" w14:textId="77777777" w:rsidR="00EE3813" w:rsidRDefault="00E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866A" w14:textId="77777777" w:rsidR="00EE3813" w:rsidRDefault="00EE3813" w:rsidP="00EE38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610866B" w14:textId="77777777" w:rsidR="00EE3813" w:rsidRDefault="00EE38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937309"/>
      <w:docPartObj>
        <w:docPartGallery w:val="Page Numbers (Bottom of Page)"/>
        <w:docPartUnique/>
      </w:docPartObj>
    </w:sdtPr>
    <w:sdtContent>
      <w:p w14:paraId="19B637A2" w14:textId="33E32E1A" w:rsidR="00EE3813" w:rsidRDefault="00EE3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B18" w:rsidRPr="00B34B18">
          <w:rPr>
            <w:noProof/>
            <w:lang w:val="zh-TW"/>
          </w:rPr>
          <w:t>1</w:t>
        </w:r>
        <w:r>
          <w:fldChar w:fldCharType="end"/>
        </w:r>
      </w:p>
    </w:sdtContent>
  </w:sdt>
  <w:p w14:paraId="1610866D" w14:textId="77777777" w:rsidR="00EE3813" w:rsidRDefault="00EE38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2E88C" w14:textId="77777777" w:rsidR="00EE3813" w:rsidRDefault="00EE3813">
      <w:r>
        <w:separator/>
      </w:r>
    </w:p>
  </w:footnote>
  <w:footnote w:type="continuationSeparator" w:id="0">
    <w:p w14:paraId="586EC771" w14:textId="77777777" w:rsidR="00EE3813" w:rsidRDefault="00EE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8"/>
    <w:rsid w:val="00180392"/>
    <w:rsid w:val="003172A8"/>
    <w:rsid w:val="005171D7"/>
    <w:rsid w:val="00536C73"/>
    <w:rsid w:val="006C4241"/>
    <w:rsid w:val="00B34B18"/>
    <w:rsid w:val="00C14F67"/>
    <w:rsid w:val="00D827F5"/>
    <w:rsid w:val="00EE3813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8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172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172A8"/>
  </w:style>
  <w:style w:type="paragraph" w:styleId="a6">
    <w:name w:val="Balloon Text"/>
    <w:basedOn w:val="a"/>
    <w:link w:val="a7"/>
    <w:uiPriority w:val="99"/>
    <w:semiHidden/>
    <w:unhideWhenUsed/>
    <w:rsid w:val="0031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172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38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172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172A8"/>
  </w:style>
  <w:style w:type="paragraph" w:styleId="a6">
    <w:name w:val="Balloon Text"/>
    <w:basedOn w:val="a"/>
    <w:link w:val="a7"/>
    <w:uiPriority w:val="99"/>
    <w:semiHidden/>
    <w:unhideWhenUsed/>
    <w:rsid w:val="0031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172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38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曾家祥</dc:creator>
  <cp:lastModifiedBy>楊惠如</cp:lastModifiedBy>
  <cp:revision>2</cp:revision>
  <cp:lastPrinted>2020-02-12T06:02:00Z</cp:lastPrinted>
  <dcterms:created xsi:type="dcterms:W3CDTF">2020-02-12T06:04:00Z</dcterms:created>
  <dcterms:modified xsi:type="dcterms:W3CDTF">2020-02-12T06:04:00Z</dcterms:modified>
</cp:coreProperties>
</file>