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75" w:rsidRPr="00144B76" w:rsidRDefault="00556075" w:rsidP="00C63EE0">
      <w:pPr>
        <w:tabs>
          <w:tab w:val="left" w:pos="6280"/>
        </w:tabs>
        <w:spacing w:line="4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44B76">
        <w:rPr>
          <w:rFonts w:ascii="標楷體" w:eastAsia="標楷體" w:hAnsi="標楷體" w:hint="eastAsia"/>
          <w:b/>
          <w:bCs/>
          <w:sz w:val="28"/>
          <w:szCs w:val="28"/>
        </w:rPr>
        <w:t>司法院</w:t>
      </w:r>
      <w:r w:rsidR="007E5FE3" w:rsidRPr="00144B76">
        <w:rPr>
          <w:rFonts w:ascii="標楷體" w:eastAsia="標楷體" w:hAnsi="標楷體" w:hint="eastAsia"/>
          <w:b/>
          <w:bCs/>
          <w:sz w:val="28"/>
          <w:szCs w:val="28"/>
        </w:rPr>
        <w:t>司法行政廳</w:t>
      </w:r>
      <w:r w:rsidR="00AD46D6" w:rsidRPr="00144B76">
        <w:rPr>
          <w:rFonts w:ascii="標楷體" w:eastAsia="標楷體" w:hAnsi="標楷體" w:hint="eastAsia"/>
          <w:b/>
          <w:bCs/>
          <w:sz w:val="28"/>
          <w:szCs w:val="28"/>
        </w:rPr>
        <w:t>誠</w:t>
      </w:r>
      <w:r w:rsidR="007F15A4" w:rsidRPr="00144B76">
        <w:rPr>
          <w:rFonts w:ascii="標楷體" w:eastAsia="標楷體" w:hAnsi="標楷體" w:hint="eastAsia"/>
          <w:b/>
          <w:bCs/>
          <w:sz w:val="28"/>
          <w:szCs w:val="28"/>
        </w:rPr>
        <w:t>徵</w:t>
      </w:r>
      <w:r w:rsidR="00EF6EFB" w:rsidRPr="00144B76">
        <w:rPr>
          <w:rFonts w:ascii="標楷體" w:eastAsia="標楷體" w:hAnsi="標楷體" w:hint="eastAsia"/>
          <w:b/>
          <w:bCs/>
          <w:sz w:val="28"/>
          <w:szCs w:val="28"/>
        </w:rPr>
        <w:t>簡任秘書</w:t>
      </w:r>
      <w:r w:rsidR="00EA3459" w:rsidRPr="00144B76">
        <w:rPr>
          <w:rFonts w:ascii="標楷體" w:eastAsia="標楷體" w:hAnsi="標楷體" w:hint="eastAsia"/>
          <w:b/>
          <w:bCs/>
          <w:sz w:val="28"/>
          <w:szCs w:val="28"/>
        </w:rPr>
        <w:t>啟事</w:t>
      </w:r>
    </w:p>
    <w:p w:rsidR="00F246C6" w:rsidRPr="00144B76" w:rsidRDefault="00F246C6" w:rsidP="004209D6">
      <w:pPr>
        <w:tabs>
          <w:tab w:val="left" w:pos="6280"/>
        </w:tabs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7E5FE3" w:rsidRPr="00144B76" w:rsidRDefault="00556075" w:rsidP="004209D6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44B76">
        <w:rPr>
          <w:rFonts w:ascii="標楷體" w:eastAsia="標楷體" w:hAnsi="標楷體" w:hint="eastAsia"/>
          <w:sz w:val="28"/>
          <w:szCs w:val="28"/>
        </w:rPr>
        <w:t>徵才單位：司法院</w:t>
      </w:r>
      <w:r w:rsidR="007E5FE3" w:rsidRPr="00144B76">
        <w:rPr>
          <w:rFonts w:ascii="標楷體" w:eastAsia="標楷體" w:hAnsi="標楷體" w:hint="eastAsia"/>
          <w:sz w:val="28"/>
          <w:szCs w:val="28"/>
        </w:rPr>
        <w:t>司法行政廳</w:t>
      </w:r>
    </w:p>
    <w:p w:rsidR="006A7F86" w:rsidRPr="00144B76" w:rsidRDefault="00556075" w:rsidP="006A7F86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44B76">
        <w:rPr>
          <w:rFonts w:ascii="標楷體" w:eastAsia="標楷體" w:hAnsi="標楷體" w:hint="eastAsia"/>
          <w:sz w:val="28"/>
          <w:szCs w:val="28"/>
        </w:rPr>
        <w:t>徵求員額職稱、職系、官職等及名額</w:t>
      </w:r>
    </w:p>
    <w:p w:rsidR="006A7F86" w:rsidRPr="00144B76" w:rsidRDefault="00556075" w:rsidP="00412F62">
      <w:pPr>
        <w:pStyle w:val="1"/>
        <w:tabs>
          <w:tab w:val="clear" w:pos="1560"/>
          <w:tab w:val="left" w:pos="993"/>
        </w:tabs>
        <w:ind w:leftChars="50" w:left="404" w:hanging="284"/>
        <w:rPr>
          <w:b w:val="0"/>
          <w:bCs w:val="0"/>
          <w:sz w:val="28"/>
          <w:szCs w:val="28"/>
        </w:rPr>
      </w:pPr>
      <w:r w:rsidRPr="00144B76">
        <w:rPr>
          <w:rFonts w:hint="eastAsia"/>
          <w:b w:val="0"/>
          <w:bCs w:val="0"/>
          <w:sz w:val="28"/>
          <w:szCs w:val="28"/>
        </w:rPr>
        <w:t>職稱：</w:t>
      </w:r>
      <w:r w:rsidR="00A74841" w:rsidRPr="00144B76">
        <w:rPr>
          <w:rFonts w:hint="eastAsia"/>
          <w:b w:val="0"/>
          <w:bCs w:val="0"/>
          <w:sz w:val="28"/>
          <w:szCs w:val="28"/>
        </w:rPr>
        <w:t>簡任秘書</w:t>
      </w:r>
    </w:p>
    <w:p w:rsidR="0091652D" w:rsidRPr="00144B76" w:rsidRDefault="00556075" w:rsidP="0091652D">
      <w:pPr>
        <w:pStyle w:val="1"/>
        <w:tabs>
          <w:tab w:val="clear" w:pos="1560"/>
          <w:tab w:val="left" w:pos="993"/>
        </w:tabs>
        <w:ind w:leftChars="50" w:left="404" w:hanging="284"/>
        <w:rPr>
          <w:rFonts w:ascii="標楷體" w:hAnsi="標楷體"/>
          <w:b w:val="0"/>
          <w:bCs w:val="0"/>
          <w:sz w:val="28"/>
          <w:szCs w:val="28"/>
        </w:rPr>
      </w:pPr>
      <w:r w:rsidRPr="00144B76">
        <w:rPr>
          <w:rFonts w:ascii="標楷體" w:hAnsi="標楷體" w:hint="eastAsia"/>
          <w:b w:val="0"/>
          <w:bCs w:val="0"/>
          <w:sz w:val="28"/>
          <w:szCs w:val="28"/>
        </w:rPr>
        <w:t>職系：</w:t>
      </w:r>
      <w:r w:rsidR="00A74841" w:rsidRPr="00144B76">
        <w:rPr>
          <w:rFonts w:ascii="標楷體" w:hAnsi="標楷體" w:hint="eastAsia"/>
          <w:b w:val="0"/>
          <w:bCs w:val="0"/>
          <w:sz w:val="28"/>
          <w:szCs w:val="28"/>
        </w:rPr>
        <w:t>司法行政</w:t>
      </w:r>
      <w:r w:rsidRPr="00144B76">
        <w:rPr>
          <w:rFonts w:ascii="標楷體" w:hAnsi="標楷體" w:hint="eastAsia"/>
          <w:b w:val="0"/>
          <w:bCs w:val="0"/>
          <w:sz w:val="28"/>
          <w:szCs w:val="28"/>
        </w:rPr>
        <w:t>職系</w:t>
      </w:r>
    </w:p>
    <w:p w:rsidR="008D1BD8" w:rsidRPr="00144B76" w:rsidRDefault="007E5FE3" w:rsidP="0091652D">
      <w:pPr>
        <w:pStyle w:val="1"/>
        <w:tabs>
          <w:tab w:val="clear" w:pos="1560"/>
          <w:tab w:val="left" w:pos="993"/>
        </w:tabs>
        <w:ind w:leftChars="50" w:left="404" w:hanging="284"/>
        <w:rPr>
          <w:rFonts w:ascii="標楷體" w:hAnsi="標楷體"/>
          <w:b w:val="0"/>
          <w:bCs w:val="0"/>
          <w:sz w:val="28"/>
          <w:szCs w:val="28"/>
        </w:rPr>
      </w:pPr>
      <w:r w:rsidRPr="00144B76">
        <w:rPr>
          <w:rFonts w:ascii="標楷體" w:hAnsi="標楷體" w:hint="eastAsia"/>
          <w:b w:val="0"/>
          <w:bCs w:val="0"/>
          <w:sz w:val="28"/>
          <w:szCs w:val="28"/>
        </w:rPr>
        <w:t>官職等：</w:t>
      </w:r>
      <w:r w:rsidR="005A62B5" w:rsidRPr="00144B76">
        <w:rPr>
          <w:rFonts w:ascii="標楷體" w:hAnsi="標楷體" w:hint="eastAsia"/>
          <w:b w:val="0"/>
          <w:bCs w:val="0"/>
          <w:sz w:val="28"/>
          <w:szCs w:val="28"/>
        </w:rPr>
        <w:t>簡</w:t>
      </w:r>
      <w:r w:rsidRPr="00144B76">
        <w:rPr>
          <w:rFonts w:ascii="標楷體" w:hAnsi="標楷體" w:hint="eastAsia"/>
          <w:b w:val="0"/>
          <w:bCs w:val="0"/>
          <w:sz w:val="28"/>
          <w:szCs w:val="28"/>
        </w:rPr>
        <w:t>任第</w:t>
      </w:r>
      <w:r w:rsidR="005A62B5" w:rsidRPr="00144B76">
        <w:rPr>
          <w:rFonts w:ascii="標楷體" w:hAnsi="標楷體" w:hint="eastAsia"/>
          <w:b w:val="0"/>
          <w:bCs w:val="0"/>
          <w:sz w:val="28"/>
          <w:szCs w:val="28"/>
        </w:rPr>
        <w:t>10</w:t>
      </w:r>
      <w:r w:rsidRPr="00144B76">
        <w:rPr>
          <w:rFonts w:ascii="標楷體" w:hAnsi="標楷體" w:hint="eastAsia"/>
          <w:b w:val="0"/>
          <w:bCs w:val="0"/>
          <w:sz w:val="28"/>
          <w:szCs w:val="28"/>
        </w:rPr>
        <w:t>職等至第</w:t>
      </w:r>
      <w:r w:rsidR="00AE1D54" w:rsidRPr="00144B76">
        <w:rPr>
          <w:rFonts w:ascii="標楷體" w:hAnsi="標楷體" w:hint="eastAsia"/>
          <w:b w:val="0"/>
          <w:bCs w:val="0"/>
          <w:sz w:val="28"/>
          <w:szCs w:val="28"/>
        </w:rPr>
        <w:t>12</w:t>
      </w:r>
      <w:r w:rsidRPr="00144B76">
        <w:rPr>
          <w:rFonts w:ascii="標楷體" w:hAnsi="標楷體" w:hint="eastAsia"/>
          <w:b w:val="0"/>
          <w:bCs w:val="0"/>
          <w:sz w:val="28"/>
          <w:szCs w:val="28"/>
        </w:rPr>
        <w:t>職等</w:t>
      </w:r>
    </w:p>
    <w:p w:rsidR="00556075" w:rsidRPr="00144B76" w:rsidRDefault="007E5FE3" w:rsidP="0091652D">
      <w:pPr>
        <w:pStyle w:val="1"/>
        <w:tabs>
          <w:tab w:val="clear" w:pos="1560"/>
          <w:tab w:val="left" w:pos="993"/>
        </w:tabs>
        <w:ind w:leftChars="50" w:left="971" w:hanging="851"/>
        <w:rPr>
          <w:rFonts w:ascii="標楷體" w:hAnsi="標楷體"/>
          <w:b w:val="0"/>
          <w:bCs w:val="0"/>
          <w:sz w:val="28"/>
          <w:szCs w:val="28"/>
        </w:rPr>
      </w:pPr>
      <w:r w:rsidRPr="00144B76">
        <w:rPr>
          <w:rFonts w:ascii="標楷體" w:hAnsi="標楷體" w:hint="eastAsia"/>
          <w:b w:val="0"/>
          <w:bCs w:val="0"/>
          <w:sz w:val="28"/>
          <w:szCs w:val="28"/>
        </w:rPr>
        <w:t>名額：正取1名，備取2名，候補期間自公告之翌日起3</w:t>
      </w:r>
      <w:r w:rsidR="00205547" w:rsidRPr="00144B76">
        <w:rPr>
          <w:rFonts w:ascii="標楷體" w:hAnsi="標楷體" w:hint="eastAsia"/>
          <w:b w:val="0"/>
          <w:bCs w:val="0"/>
          <w:sz w:val="28"/>
          <w:szCs w:val="28"/>
        </w:rPr>
        <w:t>個月（經甄選結果如無適當人選時得從缺）</w:t>
      </w:r>
      <w:r w:rsidR="00556075" w:rsidRPr="00144B76">
        <w:rPr>
          <w:rFonts w:ascii="標楷體" w:hAnsi="標楷體" w:hint="eastAsia"/>
          <w:b w:val="0"/>
          <w:bCs w:val="0"/>
          <w:sz w:val="28"/>
          <w:szCs w:val="28"/>
        </w:rPr>
        <w:t xml:space="preserve">                                            </w:t>
      </w:r>
    </w:p>
    <w:p w:rsidR="00205547" w:rsidRPr="00144B76" w:rsidRDefault="00556075" w:rsidP="009E118E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44B76">
        <w:rPr>
          <w:rFonts w:ascii="標楷體" w:eastAsia="標楷體" w:hAnsi="標楷體" w:hint="eastAsia"/>
          <w:sz w:val="28"/>
          <w:szCs w:val="28"/>
        </w:rPr>
        <w:t>性別：不拘</w:t>
      </w:r>
      <w:r w:rsidR="00A96AC6" w:rsidRPr="00144B76">
        <w:rPr>
          <w:rFonts w:ascii="標楷體" w:eastAsia="標楷體" w:hAnsi="標楷體" w:hint="eastAsia"/>
          <w:sz w:val="28"/>
          <w:szCs w:val="28"/>
        </w:rPr>
        <w:t>。</w:t>
      </w:r>
    </w:p>
    <w:p w:rsidR="00556075" w:rsidRPr="00144B76" w:rsidRDefault="00556075" w:rsidP="009E118E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44B76">
        <w:rPr>
          <w:rFonts w:ascii="標楷體" w:eastAsia="標楷體" w:hAnsi="標楷體" w:hint="eastAsia"/>
          <w:sz w:val="28"/>
          <w:szCs w:val="28"/>
        </w:rPr>
        <w:t>資格條件：</w:t>
      </w:r>
    </w:p>
    <w:p w:rsidR="00205547" w:rsidRPr="00144B76" w:rsidRDefault="00556075" w:rsidP="00144B76">
      <w:pPr>
        <w:pStyle w:val="1"/>
        <w:tabs>
          <w:tab w:val="clear" w:pos="1560"/>
          <w:tab w:val="left" w:pos="993"/>
        </w:tabs>
        <w:ind w:leftChars="50" w:left="404" w:hanging="284"/>
        <w:rPr>
          <w:rFonts w:ascii="標楷體" w:hAnsi="標楷體"/>
          <w:b w:val="0"/>
          <w:bCs w:val="0"/>
          <w:sz w:val="28"/>
          <w:szCs w:val="28"/>
        </w:rPr>
      </w:pPr>
      <w:r w:rsidRPr="00144B76">
        <w:rPr>
          <w:rFonts w:ascii="標楷體" w:hAnsi="標楷體" w:hint="eastAsia"/>
          <w:b w:val="0"/>
          <w:bCs w:val="0"/>
          <w:sz w:val="28"/>
          <w:szCs w:val="28"/>
        </w:rPr>
        <w:t>大學法律系</w:t>
      </w:r>
      <w:r w:rsidR="00241E76" w:rsidRPr="00144B76">
        <w:rPr>
          <w:rFonts w:ascii="標楷體" w:hAnsi="標楷體" w:hint="eastAsia"/>
          <w:b w:val="0"/>
          <w:bCs w:val="0"/>
          <w:sz w:val="28"/>
          <w:szCs w:val="28"/>
        </w:rPr>
        <w:t>、</w:t>
      </w:r>
      <w:r w:rsidRPr="00144B76">
        <w:rPr>
          <w:rFonts w:ascii="標楷體" w:hAnsi="標楷體" w:hint="eastAsia"/>
          <w:b w:val="0"/>
          <w:bCs w:val="0"/>
          <w:sz w:val="28"/>
          <w:szCs w:val="28"/>
        </w:rPr>
        <w:t>所畢業，</w:t>
      </w:r>
      <w:r w:rsidR="00EA3459" w:rsidRPr="00144B76">
        <w:rPr>
          <w:rFonts w:ascii="標楷體" w:hAnsi="標楷體" w:hint="eastAsia"/>
          <w:b w:val="0"/>
          <w:bCs w:val="0"/>
          <w:sz w:val="28"/>
          <w:szCs w:val="28"/>
        </w:rPr>
        <w:t>並</w:t>
      </w:r>
      <w:r w:rsidRPr="00144B76">
        <w:rPr>
          <w:rFonts w:ascii="標楷體" w:hAnsi="標楷體" w:hint="eastAsia"/>
          <w:b w:val="0"/>
          <w:bCs w:val="0"/>
          <w:sz w:val="28"/>
          <w:szCs w:val="28"/>
        </w:rPr>
        <w:t>具</w:t>
      </w:r>
      <w:r w:rsidR="005A62B5" w:rsidRPr="00144B76">
        <w:rPr>
          <w:rFonts w:ascii="標楷體" w:hAnsi="標楷體" w:hint="eastAsia"/>
          <w:b w:val="0"/>
          <w:bCs w:val="0"/>
          <w:sz w:val="28"/>
          <w:szCs w:val="28"/>
        </w:rPr>
        <w:t>有本職務</w:t>
      </w:r>
      <w:r w:rsidRPr="00144B76">
        <w:rPr>
          <w:rFonts w:ascii="標楷體" w:hAnsi="標楷體" w:hint="eastAsia"/>
          <w:b w:val="0"/>
          <w:bCs w:val="0"/>
          <w:sz w:val="28"/>
          <w:szCs w:val="28"/>
        </w:rPr>
        <w:t>任用資格</w:t>
      </w:r>
      <w:r w:rsidR="005A62B5" w:rsidRPr="00144B76">
        <w:rPr>
          <w:rFonts w:ascii="標楷體" w:hAnsi="標楷體" w:hint="eastAsia"/>
          <w:b w:val="0"/>
          <w:bCs w:val="0"/>
          <w:sz w:val="28"/>
          <w:szCs w:val="28"/>
        </w:rPr>
        <w:t>之人員</w:t>
      </w:r>
      <w:r w:rsidR="00205547" w:rsidRPr="00144B76">
        <w:rPr>
          <w:rFonts w:ascii="標楷體" w:hAnsi="標楷體" w:hint="eastAsia"/>
          <w:b w:val="0"/>
          <w:bCs w:val="0"/>
          <w:sz w:val="28"/>
          <w:szCs w:val="28"/>
        </w:rPr>
        <w:t>。</w:t>
      </w:r>
    </w:p>
    <w:p w:rsidR="00205547" w:rsidRPr="00144B76" w:rsidRDefault="005A62B5" w:rsidP="00144B76">
      <w:pPr>
        <w:pStyle w:val="1"/>
        <w:tabs>
          <w:tab w:val="clear" w:pos="1560"/>
          <w:tab w:val="left" w:pos="993"/>
        </w:tabs>
        <w:ind w:leftChars="50" w:left="404" w:hanging="284"/>
        <w:rPr>
          <w:rFonts w:ascii="標楷體" w:hAnsi="標楷體"/>
          <w:b w:val="0"/>
          <w:bCs w:val="0"/>
          <w:sz w:val="28"/>
          <w:szCs w:val="28"/>
        </w:rPr>
      </w:pPr>
      <w:r w:rsidRPr="00144B76">
        <w:rPr>
          <w:rFonts w:ascii="標楷體" w:hAnsi="標楷體" w:hint="eastAsia"/>
          <w:b w:val="0"/>
          <w:bCs w:val="0"/>
          <w:sz w:val="28"/>
          <w:szCs w:val="28"/>
        </w:rPr>
        <w:t>須具3年以上考績，且最近3年</w:t>
      </w:r>
      <w:r w:rsidR="00DF2648" w:rsidRPr="00144B76">
        <w:rPr>
          <w:rFonts w:ascii="標楷體" w:hAnsi="標楷體" w:hint="eastAsia"/>
          <w:b w:val="0"/>
          <w:bCs w:val="0"/>
          <w:sz w:val="28"/>
          <w:szCs w:val="28"/>
        </w:rPr>
        <w:t>均</w:t>
      </w:r>
      <w:r w:rsidRPr="00144B76">
        <w:rPr>
          <w:rFonts w:ascii="標楷體" w:hAnsi="標楷體" w:hint="eastAsia"/>
          <w:b w:val="0"/>
          <w:bCs w:val="0"/>
          <w:sz w:val="28"/>
          <w:szCs w:val="28"/>
        </w:rPr>
        <w:t>為甲等。</w:t>
      </w:r>
    </w:p>
    <w:p w:rsidR="006A7F86" w:rsidRPr="00144B76" w:rsidRDefault="005B193C" w:rsidP="00144B76">
      <w:pPr>
        <w:pStyle w:val="1"/>
        <w:tabs>
          <w:tab w:val="clear" w:pos="1560"/>
          <w:tab w:val="left" w:pos="993"/>
        </w:tabs>
        <w:ind w:leftChars="50" w:left="404" w:hanging="284"/>
        <w:rPr>
          <w:rFonts w:ascii="標楷體" w:hAnsi="標楷體"/>
          <w:b w:val="0"/>
          <w:bCs w:val="0"/>
          <w:sz w:val="28"/>
          <w:szCs w:val="28"/>
        </w:rPr>
      </w:pPr>
      <w:r w:rsidRPr="00144B76">
        <w:rPr>
          <w:rFonts w:ascii="標楷體" w:hAnsi="標楷體" w:hint="eastAsia"/>
          <w:b w:val="0"/>
          <w:bCs w:val="0"/>
          <w:sz w:val="28"/>
          <w:szCs w:val="28"/>
        </w:rPr>
        <w:t>最近3</w:t>
      </w:r>
      <w:r w:rsidR="005A62B5" w:rsidRPr="00144B76">
        <w:rPr>
          <w:rFonts w:ascii="標楷體" w:hAnsi="標楷體" w:hint="eastAsia"/>
          <w:b w:val="0"/>
          <w:bCs w:val="0"/>
          <w:sz w:val="28"/>
          <w:szCs w:val="28"/>
        </w:rPr>
        <w:t>年無懲戒或懲處紀錄。</w:t>
      </w:r>
    </w:p>
    <w:p w:rsidR="00144B76" w:rsidRPr="00E628BC" w:rsidRDefault="00144B76" w:rsidP="00144B76">
      <w:pPr>
        <w:pStyle w:val="1"/>
        <w:tabs>
          <w:tab w:val="clear" w:pos="1560"/>
          <w:tab w:val="left" w:pos="993"/>
        </w:tabs>
        <w:ind w:leftChars="50" w:left="971" w:hanging="851"/>
        <w:rPr>
          <w:rFonts w:ascii="標楷體" w:hAnsi="標楷體"/>
          <w:b w:val="0"/>
          <w:bCs w:val="0"/>
          <w:sz w:val="28"/>
          <w:szCs w:val="28"/>
        </w:rPr>
      </w:pPr>
      <w:r w:rsidRPr="00E628BC">
        <w:rPr>
          <w:rFonts w:ascii="標楷體" w:hAnsi="標楷體" w:hint="eastAsia"/>
          <w:b w:val="0"/>
          <w:bCs w:val="0"/>
          <w:sz w:val="28"/>
          <w:szCs w:val="28"/>
        </w:rPr>
        <w:t>無公務人員任用法第28條所列不能擔任公務人員之各款情事。</w:t>
      </w:r>
    </w:p>
    <w:p w:rsidR="00144B76" w:rsidRPr="00144B76" w:rsidRDefault="005A62B5" w:rsidP="00144B76">
      <w:pPr>
        <w:pStyle w:val="1"/>
        <w:tabs>
          <w:tab w:val="clear" w:pos="1560"/>
          <w:tab w:val="left" w:pos="993"/>
        </w:tabs>
        <w:ind w:leftChars="50" w:left="971" w:hanging="851"/>
        <w:rPr>
          <w:rFonts w:ascii="標楷體" w:hAnsi="標楷體"/>
          <w:b w:val="0"/>
          <w:bCs w:val="0"/>
          <w:sz w:val="28"/>
          <w:szCs w:val="28"/>
        </w:rPr>
      </w:pPr>
      <w:r w:rsidRPr="00144B76">
        <w:rPr>
          <w:rFonts w:ascii="標楷體" w:hAnsi="標楷體" w:hint="eastAsia"/>
          <w:b w:val="0"/>
          <w:bCs w:val="0"/>
          <w:sz w:val="28"/>
          <w:szCs w:val="28"/>
        </w:rPr>
        <w:t>從事法制工作3年以上，並曾實際參與法案之研修。</w:t>
      </w:r>
    </w:p>
    <w:p w:rsidR="00144B76" w:rsidRPr="00144B76" w:rsidRDefault="00144B76" w:rsidP="00144B76">
      <w:pPr>
        <w:pStyle w:val="1"/>
        <w:tabs>
          <w:tab w:val="clear" w:pos="1560"/>
          <w:tab w:val="left" w:pos="993"/>
        </w:tabs>
        <w:ind w:leftChars="50" w:left="971" w:hanging="851"/>
        <w:rPr>
          <w:rFonts w:ascii="標楷體" w:hAnsi="標楷體"/>
          <w:b w:val="0"/>
          <w:bCs w:val="0"/>
          <w:sz w:val="28"/>
          <w:szCs w:val="28"/>
        </w:rPr>
      </w:pPr>
      <w:r w:rsidRPr="00144B76">
        <w:rPr>
          <w:rFonts w:ascii="標楷體" w:hAnsi="標楷體" w:hint="eastAsia"/>
          <w:b w:val="0"/>
          <w:bCs w:val="0"/>
          <w:sz w:val="28"/>
          <w:szCs w:val="28"/>
        </w:rPr>
        <w:t>具公文寫作及文書處理能力，熟稔Word等電腦文書作業系統，具有審判及司法行政相關</w:t>
      </w:r>
      <w:bookmarkStart w:id="0" w:name="_GoBack"/>
      <w:bookmarkEnd w:id="0"/>
      <w:r w:rsidRPr="00144B76">
        <w:rPr>
          <w:rFonts w:ascii="標楷體" w:hAnsi="標楷體" w:hint="eastAsia"/>
          <w:b w:val="0"/>
          <w:bCs w:val="0"/>
          <w:sz w:val="28"/>
          <w:szCs w:val="28"/>
        </w:rPr>
        <w:t>實務經驗者尤佳。</w:t>
      </w:r>
    </w:p>
    <w:p w:rsidR="00144B76" w:rsidRPr="00144B76" w:rsidRDefault="00144B76" w:rsidP="00144B76">
      <w:pPr>
        <w:pStyle w:val="1"/>
        <w:tabs>
          <w:tab w:val="clear" w:pos="1560"/>
          <w:tab w:val="left" w:pos="993"/>
        </w:tabs>
        <w:ind w:leftChars="50" w:left="971" w:hanging="851"/>
        <w:rPr>
          <w:rFonts w:ascii="標楷體" w:hAnsi="標楷體"/>
          <w:b w:val="0"/>
          <w:bCs w:val="0"/>
          <w:sz w:val="28"/>
          <w:szCs w:val="28"/>
        </w:rPr>
      </w:pPr>
      <w:r w:rsidRPr="00144B76">
        <w:rPr>
          <w:rFonts w:ascii="標楷體" w:hAnsi="標楷體" w:hint="eastAsia"/>
          <w:b w:val="0"/>
          <w:bCs w:val="0"/>
          <w:sz w:val="28"/>
          <w:szCs w:val="28"/>
        </w:rPr>
        <w:t>具服務熱忱、務實、擅溝通協調及表達能力良好。</w:t>
      </w:r>
    </w:p>
    <w:p w:rsidR="00144B76" w:rsidRPr="00144B76" w:rsidRDefault="00144B76" w:rsidP="00144B76">
      <w:pPr>
        <w:pStyle w:val="1"/>
        <w:tabs>
          <w:tab w:val="clear" w:pos="1560"/>
          <w:tab w:val="left" w:pos="993"/>
        </w:tabs>
        <w:ind w:leftChars="50" w:left="971" w:hanging="851"/>
        <w:rPr>
          <w:rFonts w:ascii="標楷體" w:hAnsi="標楷體"/>
          <w:b w:val="0"/>
          <w:bCs w:val="0"/>
          <w:sz w:val="28"/>
          <w:szCs w:val="28"/>
        </w:rPr>
      </w:pPr>
      <w:r w:rsidRPr="00144B76">
        <w:rPr>
          <w:rFonts w:ascii="標楷體" w:hAnsi="標楷體" w:hint="eastAsia"/>
          <w:b w:val="0"/>
          <w:bCs w:val="0"/>
          <w:kern w:val="0"/>
          <w:sz w:val="28"/>
          <w:szCs w:val="28"/>
        </w:rPr>
        <w:t>留職停薪人員所占職務列等較本職缺列等低者（公務人員陞遷法施行細則第</w:t>
      </w:r>
      <w:r w:rsidRPr="00144B76">
        <w:rPr>
          <w:rFonts w:ascii="標楷體" w:hAnsi="標楷體"/>
          <w:b w:val="0"/>
          <w:bCs w:val="0"/>
          <w:kern w:val="0"/>
          <w:sz w:val="28"/>
          <w:szCs w:val="28"/>
        </w:rPr>
        <w:t>2</w:t>
      </w:r>
      <w:r w:rsidRPr="00144B76">
        <w:rPr>
          <w:rFonts w:ascii="標楷體" w:hAnsi="標楷體" w:hint="eastAsia"/>
          <w:b w:val="0"/>
          <w:bCs w:val="0"/>
          <w:kern w:val="0"/>
          <w:sz w:val="28"/>
          <w:szCs w:val="28"/>
        </w:rPr>
        <w:t>條第</w:t>
      </w:r>
      <w:r w:rsidRPr="00144B76">
        <w:rPr>
          <w:rFonts w:ascii="標楷體" w:hAnsi="標楷體"/>
          <w:b w:val="0"/>
          <w:bCs w:val="0"/>
          <w:kern w:val="0"/>
          <w:sz w:val="28"/>
          <w:szCs w:val="28"/>
        </w:rPr>
        <w:t>1</w:t>
      </w:r>
      <w:r w:rsidRPr="00144B76">
        <w:rPr>
          <w:rFonts w:ascii="標楷體" w:hAnsi="標楷體" w:hint="eastAsia"/>
          <w:b w:val="0"/>
          <w:bCs w:val="0"/>
          <w:kern w:val="0"/>
          <w:sz w:val="28"/>
          <w:szCs w:val="28"/>
        </w:rPr>
        <w:t>項參照），依公務人員陞遷法第</w:t>
      </w:r>
      <w:r w:rsidRPr="00144B76">
        <w:rPr>
          <w:rFonts w:ascii="標楷體" w:hAnsi="標楷體"/>
          <w:b w:val="0"/>
          <w:bCs w:val="0"/>
          <w:kern w:val="0"/>
          <w:sz w:val="28"/>
          <w:szCs w:val="28"/>
        </w:rPr>
        <w:t>12</w:t>
      </w:r>
      <w:r w:rsidRPr="00144B76">
        <w:rPr>
          <w:rFonts w:ascii="標楷體" w:hAnsi="標楷體" w:hint="eastAsia"/>
          <w:b w:val="0"/>
          <w:bCs w:val="0"/>
          <w:kern w:val="0"/>
          <w:sz w:val="28"/>
          <w:szCs w:val="28"/>
        </w:rPr>
        <w:t>條第</w:t>
      </w:r>
      <w:r w:rsidRPr="00144B76">
        <w:rPr>
          <w:rFonts w:ascii="標楷體" w:hAnsi="標楷體"/>
          <w:b w:val="0"/>
          <w:bCs w:val="0"/>
          <w:kern w:val="0"/>
          <w:sz w:val="28"/>
          <w:szCs w:val="28"/>
        </w:rPr>
        <w:t>2</w:t>
      </w:r>
      <w:r w:rsidRPr="00144B76">
        <w:rPr>
          <w:rFonts w:ascii="標楷體" w:hAnsi="標楷體" w:hint="eastAsia"/>
          <w:b w:val="0"/>
          <w:bCs w:val="0"/>
          <w:kern w:val="0"/>
          <w:sz w:val="28"/>
          <w:szCs w:val="28"/>
        </w:rPr>
        <w:t>項規定，不得辦理陞任。</w:t>
      </w:r>
    </w:p>
    <w:p w:rsidR="00DF2648" w:rsidRPr="00144B76" w:rsidRDefault="00DF2648" w:rsidP="004209D6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44B76">
        <w:rPr>
          <w:rFonts w:ascii="標楷體" w:eastAsia="標楷體" w:hAnsi="標楷體" w:hint="eastAsia"/>
          <w:sz w:val="28"/>
          <w:szCs w:val="28"/>
        </w:rPr>
        <w:t xml:space="preserve">工作項目： </w:t>
      </w:r>
    </w:p>
    <w:p w:rsidR="00E26710" w:rsidRPr="00144B76" w:rsidRDefault="00DF2648" w:rsidP="00144B76">
      <w:pPr>
        <w:pStyle w:val="1"/>
        <w:tabs>
          <w:tab w:val="clear" w:pos="1560"/>
          <w:tab w:val="left" w:pos="993"/>
        </w:tabs>
        <w:ind w:leftChars="50" w:left="971" w:hanging="851"/>
        <w:rPr>
          <w:rFonts w:ascii="標楷體" w:hAnsi="標楷體"/>
          <w:b w:val="0"/>
          <w:bCs w:val="0"/>
          <w:sz w:val="28"/>
          <w:szCs w:val="28"/>
        </w:rPr>
      </w:pPr>
      <w:r w:rsidRPr="00144B76">
        <w:rPr>
          <w:rFonts w:ascii="標楷體" w:hAnsi="標楷體" w:hint="eastAsia"/>
          <w:b w:val="0"/>
          <w:bCs w:val="0"/>
          <w:sz w:val="28"/>
          <w:szCs w:val="28"/>
        </w:rPr>
        <w:t>辦理司法院組織法、法院組織法、法官法、法律扶助法等相關法案</w:t>
      </w:r>
      <w:r w:rsidR="008206C5" w:rsidRPr="00144B76">
        <w:rPr>
          <w:rFonts w:ascii="標楷體" w:hAnsi="標楷體" w:hint="eastAsia"/>
          <w:b w:val="0"/>
          <w:bCs w:val="0"/>
          <w:sz w:val="28"/>
          <w:szCs w:val="28"/>
        </w:rPr>
        <w:t>及子法</w:t>
      </w:r>
      <w:r w:rsidRPr="00144B76">
        <w:rPr>
          <w:rFonts w:ascii="標楷體" w:hAnsi="標楷體" w:hint="eastAsia"/>
          <w:b w:val="0"/>
          <w:bCs w:val="0"/>
          <w:sz w:val="28"/>
          <w:szCs w:val="28"/>
        </w:rPr>
        <w:t>之研修、規劃及督導執行事項。</w:t>
      </w:r>
    </w:p>
    <w:p w:rsidR="00842777" w:rsidRPr="00144B76" w:rsidRDefault="00842777" w:rsidP="00144B76">
      <w:pPr>
        <w:pStyle w:val="1"/>
        <w:tabs>
          <w:tab w:val="clear" w:pos="1560"/>
          <w:tab w:val="left" w:pos="993"/>
        </w:tabs>
        <w:ind w:leftChars="50" w:left="404" w:hanging="284"/>
        <w:rPr>
          <w:rFonts w:ascii="標楷體" w:hAnsi="標楷體"/>
          <w:b w:val="0"/>
          <w:bCs w:val="0"/>
          <w:sz w:val="28"/>
          <w:szCs w:val="28"/>
        </w:rPr>
      </w:pPr>
      <w:r w:rsidRPr="00144B76">
        <w:rPr>
          <w:rFonts w:ascii="標楷體" w:hAnsi="標楷體" w:hint="eastAsia"/>
          <w:b w:val="0"/>
          <w:bCs w:val="0"/>
          <w:sz w:val="28"/>
          <w:szCs w:val="28"/>
        </w:rPr>
        <w:t>辦理司法行政制度之規劃業務。</w:t>
      </w:r>
    </w:p>
    <w:p w:rsidR="00144B76" w:rsidRPr="00946153" w:rsidRDefault="00144B76" w:rsidP="00144B76">
      <w:pPr>
        <w:pStyle w:val="1"/>
        <w:tabs>
          <w:tab w:val="clear" w:pos="1560"/>
          <w:tab w:val="left" w:pos="993"/>
        </w:tabs>
        <w:ind w:leftChars="50" w:left="971" w:hanging="851"/>
        <w:rPr>
          <w:rFonts w:ascii="標楷體" w:hAnsi="標楷體"/>
          <w:b w:val="0"/>
          <w:bCs w:val="0"/>
          <w:sz w:val="28"/>
          <w:szCs w:val="28"/>
        </w:rPr>
      </w:pPr>
      <w:r w:rsidRPr="00946153">
        <w:rPr>
          <w:rFonts w:ascii="標楷體" w:hAnsi="標楷體" w:hint="eastAsia"/>
          <w:b w:val="0"/>
          <w:bCs w:val="0"/>
          <w:sz w:val="28"/>
          <w:szCs w:val="28"/>
        </w:rPr>
        <w:t>辦理法規諮商、陳情、行政公文之核稿及其他司法行政事</w:t>
      </w:r>
      <w:r w:rsidRPr="00946153">
        <w:rPr>
          <w:rFonts w:ascii="標楷體" w:hAnsi="標楷體" w:hint="eastAsia"/>
          <w:b w:val="0"/>
          <w:bCs w:val="0"/>
          <w:sz w:val="28"/>
          <w:szCs w:val="28"/>
        </w:rPr>
        <w:lastRenderedPageBreak/>
        <w:t>項。</w:t>
      </w:r>
    </w:p>
    <w:p w:rsidR="00AF2AAF" w:rsidRPr="00144B76" w:rsidRDefault="00556075" w:rsidP="004209D6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44B76">
        <w:rPr>
          <w:rFonts w:ascii="標楷體" w:eastAsia="標楷體" w:hAnsi="標楷體" w:hint="eastAsia"/>
          <w:sz w:val="28"/>
          <w:szCs w:val="28"/>
        </w:rPr>
        <w:t>工作地點：</w:t>
      </w:r>
      <w:r w:rsidR="007E5FE3" w:rsidRPr="00144B76">
        <w:rPr>
          <w:rFonts w:ascii="標楷體" w:eastAsia="標楷體" w:hAnsi="標楷體" w:hint="eastAsia"/>
          <w:sz w:val="28"/>
          <w:szCs w:val="28"/>
        </w:rPr>
        <w:t>司法院司法行政廳</w:t>
      </w:r>
      <w:r w:rsidRPr="00144B76">
        <w:rPr>
          <w:rFonts w:ascii="標楷體" w:eastAsia="標楷體" w:hAnsi="標楷體" w:hint="eastAsia"/>
          <w:sz w:val="28"/>
          <w:szCs w:val="28"/>
        </w:rPr>
        <w:t>（</w:t>
      </w:r>
      <w:r w:rsidR="00EA3459" w:rsidRPr="00144B76">
        <w:rPr>
          <w:rFonts w:ascii="標楷體" w:eastAsia="標楷體" w:hAnsi="標楷體" w:hint="eastAsia"/>
          <w:sz w:val="28"/>
          <w:szCs w:val="28"/>
        </w:rPr>
        <w:t>臺</w:t>
      </w:r>
      <w:r w:rsidRPr="00144B76">
        <w:rPr>
          <w:rFonts w:ascii="標楷體" w:eastAsia="標楷體" w:hAnsi="標楷體" w:hint="eastAsia"/>
          <w:sz w:val="28"/>
          <w:szCs w:val="28"/>
        </w:rPr>
        <w:t>北市</w:t>
      </w:r>
      <w:r w:rsidR="006A7F86" w:rsidRPr="00144B76">
        <w:rPr>
          <w:rFonts w:ascii="標楷體" w:eastAsia="標楷體" w:hAnsi="標楷體" w:hint="eastAsia"/>
          <w:sz w:val="28"/>
          <w:szCs w:val="28"/>
        </w:rPr>
        <w:t>中正區</w:t>
      </w:r>
      <w:r w:rsidR="007E5FE3" w:rsidRPr="00144B76">
        <w:rPr>
          <w:rFonts w:ascii="標楷體" w:eastAsia="標楷體" w:hAnsi="標楷體" w:hint="eastAsia"/>
          <w:sz w:val="28"/>
          <w:szCs w:val="28"/>
        </w:rPr>
        <w:t>重慶南路1</w:t>
      </w:r>
      <w:r w:rsidRPr="00144B76">
        <w:rPr>
          <w:rFonts w:ascii="標楷體" w:eastAsia="標楷體" w:hAnsi="標楷體" w:hint="eastAsia"/>
          <w:sz w:val="28"/>
          <w:szCs w:val="28"/>
        </w:rPr>
        <w:t>段</w:t>
      </w:r>
      <w:r w:rsidR="007E5FE3" w:rsidRPr="00144B76">
        <w:rPr>
          <w:rFonts w:ascii="標楷體" w:eastAsia="標楷體" w:hAnsi="標楷體" w:hint="eastAsia"/>
          <w:sz w:val="28"/>
          <w:szCs w:val="28"/>
        </w:rPr>
        <w:t>124號</w:t>
      </w:r>
      <w:r w:rsidRPr="00144B76">
        <w:rPr>
          <w:rFonts w:ascii="標楷體" w:eastAsia="標楷體" w:hAnsi="標楷體" w:hint="eastAsia"/>
          <w:sz w:val="28"/>
          <w:szCs w:val="28"/>
        </w:rPr>
        <w:t>）</w:t>
      </w:r>
    </w:p>
    <w:p w:rsidR="00AF2AAF" w:rsidRPr="004751BD" w:rsidRDefault="00556075" w:rsidP="006A7F86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144B76">
        <w:rPr>
          <w:rFonts w:ascii="標楷體" w:eastAsia="標楷體" w:hAnsi="標楷體" w:hint="eastAsia"/>
          <w:sz w:val="28"/>
          <w:szCs w:val="28"/>
        </w:rPr>
        <w:t>報名</w:t>
      </w:r>
      <w:r w:rsidR="00AF2AAF" w:rsidRPr="00144B76">
        <w:rPr>
          <w:rFonts w:ascii="標楷體" w:eastAsia="標楷體" w:hAnsi="標楷體" w:hint="eastAsia"/>
          <w:sz w:val="28"/>
          <w:szCs w:val="28"/>
        </w:rPr>
        <w:t>方式</w:t>
      </w:r>
      <w:r w:rsidRPr="00144B76">
        <w:rPr>
          <w:rFonts w:ascii="標楷體" w:eastAsia="標楷體" w:hAnsi="標楷體" w:hint="eastAsia"/>
          <w:sz w:val="28"/>
          <w:szCs w:val="28"/>
        </w:rPr>
        <w:t>：</w:t>
      </w:r>
      <w:r w:rsidR="00AF2AAF" w:rsidRPr="00144B76">
        <w:rPr>
          <w:rFonts w:ascii="標楷體" w:eastAsia="標楷體" w:hAnsi="標楷體" w:hint="eastAsia"/>
          <w:sz w:val="28"/>
          <w:szCs w:val="28"/>
        </w:rPr>
        <w:t>意者請於</w:t>
      </w:r>
      <w:r w:rsidR="00B05674">
        <w:rPr>
          <w:rFonts w:ascii="標楷體" w:eastAsia="標楷體" w:hAnsi="標楷體" w:hint="eastAsia"/>
          <w:sz w:val="28"/>
          <w:szCs w:val="28"/>
        </w:rPr>
        <w:t>109</w:t>
      </w:r>
      <w:r w:rsidR="00AF2AAF" w:rsidRPr="00144B76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05674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AF2AAF" w:rsidRPr="00144B76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B05674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AF2AAF" w:rsidRPr="00144B76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AF2AAF" w:rsidRPr="00144B76">
        <w:rPr>
          <w:rFonts w:ascii="標楷體" w:eastAsia="標楷體" w:hAnsi="標楷體" w:hint="eastAsia"/>
          <w:sz w:val="28"/>
          <w:szCs w:val="28"/>
        </w:rPr>
        <w:t>前（以郵戳為憑）備妥報名應繳交文件，註明上班時間聯絡電話</w:t>
      </w:r>
      <w:r w:rsidR="00C63EE0" w:rsidRPr="00144B76">
        <w:rPr>
          <w:rFonts w:ascii="標楷體" w:eastAsia="標楷體" w:hAnsi="標楷體" w:hint="eastAsia"/>
          <w:sz w:val="28"/>
          <w:szCs w:val="28"/>
        </w:rPr>
        <w:t>、</w:t>
      </w:r>
      <w:r w:rsidR="00AF2AAF" w:rsidRPr="00144B76">
        <w:rPr>
          <w:rFonts w:ascii="標楷體" w:eastAsia="標楷體" w:hAnsi="標楷體" w:hint="eastAsia"/>
          <w:sz w:val="28"/>
          <w:szCs w:val="28"/>
        </w:rPr>
        <w:t>手機號碼</w:t>
      </w:r>
      <w:r w:rsidR="00C63EE0" w:rsidRPr="00144B76">
        <w:rPr>
          <w:rFonts w:ascii="標楷體" w:eastAsia="標楷體" w:hAnsi="標楷體" w:hint="eastAsia"/>
          <w:sz w:val="28"/>
          <w:szCs w:val="28"/>
        </w:rPr>
        <w:t>及電子郵件帳號</w:t>
      </w:r>
      <w:r w:rsidR="00AF2AAF" w:rsidRPr="00144B76">
        <w:rPr>
          <w:rFonts w:ascii="標楷體" w:eastAsia="標楷體" w:hAnsi="標楷體" w:hint="eastAsia"/>
          <w:sz w:val="28"/>
          <w:szCs w:val="28"/>
        </w:rPr>
        <w:t>，掛號郵寄司法院司法行政廳收（地址：</w:t>
      </w:r>
      <w:r w:rsidR="006A7F86" w:rsidRPr="00144B76">
        <w:rPr>
          <w:rFonts w:ascii="標楷體" w:eastAsia="標楷體" w:hAnsi="標楷體" w:hint="eastAsia"/>
          <w:sz w:val="28"/>
          <w:szCs w:val="28"/>
        </w:rPr>
        <w:t>臺北市中正區</w:t>
      </w:r>
      <w:r w:rsidR="00AF2AAF" w:rsidRPr="00144B76">
        <w:rPr>
          <w:rFonts w:ascii="標楷體" w:eastAsia="標楷體" w:hAnsi="標楷體" w:hint="eastAsia"/>
          <w:sz w:val="28"/>
          <w:szCs w:val="28"/>
        </w:rPr>
        <w:t>重慶南路1段124號），信封註明「應徵</w:t>
      </w:r>
      <w:r w:rsidR="007E5FE3" w:rsidRPr="00144B76">
        <w:rPr>
          <w:rFonts w:ascii="標楷體" w:eastAsia="標楷體" w:hAnsi="標楷體" w:hint="eastAsia"/>
          <w:sz w:val="28"/>
          <w:szCs w:val="28"/>
        </w:rPr>
        <w:t>司法院司法行政廳</w:t>
      </w:r>
      <w:r w:rsidR="002677C2" w:rsidRPr="00144B76">
        <w:rPr>
          <w:rFonts w:ascii="標楷體" w:eastAsia="標楷體" w:hAnsi="標楷體" w:hint="eastAsia"/>
          <w:sz w:val="28"/>
          <w:szCs w:val="28"/>
        </w:rPr>
        <w:t>簡任秘</w:t>
      </w:r>
      <w:r w:rsidR="002677C2" w:rsidRPr="004751BD">
        <w:rPr>
          <w:rFonts w:ascii="標楷體" w:eastAsia="標楷體" w:hAnsi="標楷體" w:hint="eastAsia"/>
          <w:sz w:val="28"/>
          <w:szCs w:val="28"/>
        </w:rPr>
        <w:t>書</w:t>
      </w:r>
      <w:r w:rsidR="00AF2AAF" w:rsidRPr="004751BD">
        <w:rPr>
          <w:rFonts w:ascii="標楷體" w:eastAsia="標楷體" w:hAnsi="標楷體" w:hint="eastAsia"/>
          <w:sz w:val="28"/>
          <w:szCs w:val="28"/>
        </w:rPr>
        <w:t>」等字樣，不接受親自報名。</w:t>
      </w:r>
    </w:p>
    <w:p w:rsidR="00AF2AAF" w:rsidRPr="004751BD" w:rsidRDefault="00B60C70" w:rsidP="004209D6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51BD">
        <w:rPr>
          <w:rFonts w:ascii="標楷體" w:eastAsia="標楷體" w:hAnsi="標楷體" w:hint="eastAsia"/>
          <w:sz w:val="28"/>
          <w:szCs w:val="28"/>
        </w:rPr>
        <w:t>甄</w:t>
      </w:r>
      <w:r w:rsidR="00AF2AAF" w:rsidRPr="004751BD">
        <w:rPr>
          <w:rFonts w:ascii="標楷體" w:eastAsia="標楷體" w:hAnsi="標楷體" w:hint="eastAsia"/>
          <w:sz w:val="28"/>
          <w:szCs w:val="28"/>
        </w:rPr>
        <w:t>試方</w:t>
      </w:r>
      <w:r w:rsidRPr="004751BD">
        <w:rPr>
          <w:rFonts w:ascii="標楷體" w:eastAsia="標楷體" w:hAnsi="標楷體" w:hint="eastAsia"/>
          <w:sz w:val="28"/>
          <w:szCs w:val="28"/>
        </w:rPr>
        <w:t>法</w:t>
      </w:r>
      <w:r w:rsidR="00AF2AAF" w:rsidRPr="004751BD">
        <w:rPr>
          <w:rFonts w:ascii="標楷體" w:eastAsia="標楷體" w:hAnsi="標楷體" w:hint="eastAsia"/>
          <w:sz w:val="28"/>
          <w:szCs w:val="28"/>
        </w:rPr>
        <w:t>：面試。</w:t>
      </w:r>
    </w:p>
    <w:p w:rsidR="00C63EE0" w:rsidRPr="004751BD" w:rsidRDefault="00AF2AAF" w:rsidP="004209D6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51BD">
        <w:rPr>
          <w:rFonts w:ascii="標楷體" w:eastAsia="標楷體" w:hAnsi="標楷體" w:hint="eastAsia"/>
          <w:sz w:val="28"/>
          <w:szCs w:val="28"/>
        </w:rPr>
        <w:t>報名應繳交文件：</w:t>
      </w:r>
    </w:p>
    <w:p w:rsidR="00D36C94" w:rsidRPr="004751BD" w:rsidRDefault="00D36C94" w:rsidP="00D36C94">
      <w:pPr>
        <w:pStyle w:val="1"/>
        <w:tabs>
          <w:tab w:val="clear" w:pos="1560"/>
          <w:tab w:val="left" w:pos="993"/>
        </w:tabs>
        <w:ind w:leftChars="50" w:left="971" w:hanging="851"/>
        <w:rPr>
          <w:rFonts w:ascii="標楷體" w:hAnsi="標楷體"/>
          <w:b w:val="0"/>
          <w:bCs w:val="0"/>
          <w:sz w:val="28"/>
          <w:szCs w:val="28"/>
        </w:rPr>
      </w:pPr>
      <w:r w:rsidRPr="004751BD">
        <w:rPr>
          <w:rFonts w:ascii="標楷體" w:hAnsi="標楷體" w:hint="eastAsia"/>
          <w:b w:val="0"/>
          <w:bCs w:val="0"/>
          <w:sz w:val="28"/>
          <w:szCs w:val="28"/>
        </w:rPr>
        <w:t>公務人員履歷表（</w:t>
      </w:r>
      <w:r w:rsidRPr="004751BD">
        <w:rPr>
          <w:rFonts w:hint="eastAsia"/>
          <w:b w:val="0"/>
          <w:bCs w:val="0"/>
          <w:sz w:val="28"/>
          <w:szCs w:val="28"/>
        </w:rPr>
        <w:t>含自傳、</w:t>
      </w:r>
      <w:r w:rsidRPr="004751BD">
        <w:rPr>
          <w:rFonts w:ascii="標楷體" w:hAnsi="標楷體" w:hint="eastAsia"/>
          <w:b w:val="0"/>
          <w:bCs w:val="0"/>
          <w:sz w:val="28"/>
          <w:szCs w:val="28"/>
        </w:rPr>
        <w:t>最近2吋脫帽正面半身相片1張）</w:t>
      </w:r>
      <w:r w:rsidRPr="004751BD">
        <w:rPr>
          <w:rFonts w:ascii="標楷體" w:hAnsi="標楷體" w:hint="eastAsia"/>
          <w:b w:val="0"/>
          <w:bCs w:val="0"/>
          <w:spacing w:val="10"/>
          <w:sz w:val="28"/>
          <w:szCs w:val="28"/>
        </w:rPr>
        <w:t>。</w:t>
      </w:r>
    </w:p>
    <w:p w:rsidR="00D36C94" w:rsidRPr="004751BD" w:rsidRDefault="00D36C94" w:rsidP="00D36C94">
      <w:pPr>
        <w:pStyle w:val="1"/>
        <w:tabs>
          <w:tab w:val="clear" w:pos="1560"/>
          <w:tab w:val="left" w:pos="993"/>
        </w:tabs>
        <w:ind w:leftChars="50" w:left="971" w:hanging="851"/>
        <w:rPr>
          <w:rFonts w:ascii="標楷體" w:hAnsi="標楷體"/>
          <w:b w:val="0"/>
          <w:bCs w:val="0"/>
          <w:sz w:val="28"/>
          <w:szCs w:val="28"/>
        </w:rPr>
      </w:pPr>
      <w:r w:rsidRPr="004751BD">
        <w:rPr>
          <w:rFonts w:ascii="標楷體" w:hAnsi="標楷體" w:hint="eastAsia"/>
          <w:b w:val="0"/>
          <w:bCs w:val="0"/>
          <w:sz w:val="28"/>
          <w:szCs w:val="28"/>
        </w:rPr>
        <w:t>學經歷證明文件（最高學歷畢業證書影本等）。</w:t>
      </w:r>
    </w:p>
    <w:p w:rsidR="00D36C94" w:rsidRPr="00D36C94" w:rsidRDefault="00D36C94" w:rsidP="00D36C94">
      <w:pPr>
        <w:pStyle w:val="1"/>
        <w:tabs>
          <w:tab w:val="clear" w:pos="1560"/>
          <w:tab w:val="left" w:pos="993"/>
        </w:tabs>
        <w:ind w:leftChars="50" w:left="971" w:hanging="851"/>
        <w:rPr>
          <w:rFonts w:ascii="標楷體" w:hAnsi="標楷體"/>
          <w:b w:val="0"/>
          <w:bCs w:val="0"/>
          <w:sz w:val="28"/>
          <w:szCs w:val="28"/>
        </w:rPr>
      </w:pPr>
      <w:r w:rsidRPr="00D36C94">
        <w:rPr>
          <w:rFonts w:ascii="標楷體" w:hAnsi="標楷體" w:hint="eastAsia"/>
          <w:b w:val="0"/>
          <w:bCs w:val="0"/>
          <w:sz w:val="28"/>
          <w:szCs w:val="28"/>
        </w:rPr>
        <w:t>考試及格證書影本。</w:t>
      </w:r>
    </w:p>
    <w:p w:rsidR="00D36C94" w:rsidRPr="00D36C94" w:rsidRDefault="00D36C94" w:rsidP="00D36C94">
      <w:pPr>
        <w:pStyle w:val="1"/>
        <w:tabs>
          <w:tab w:val="clear" w:pos="1560"/>
          <w:tab w:val="left" w:pos="993"/>
        </w:tabs>
        <w:ind w:leftChars="50" w:left="971" w:hanging="851"/>
        <w:rPr>
          <w:rFonts w:ascii="標楷體" w:hAnsi="標楷體"/>
          <w:b w:val="0"/>
          <w:bCs w:val="0"/>
          <w:sz w:val="28"/>
          <w:szCs w:val="28"/>
        </w:rPr>
      </w:pPr>
      <w:r w:rsidRPr="00D36C94">
        <w:rPr>
          <w:rFonts w:ascii="標楷體" w:hAnsi="標楷體" w:hint="eastAsia"/>
          <w:b w:val="0"/>
          <w:bCs w:val="0"/>
          <w:sz w:val="28"/>
          <w:szCs w:val="28"/>
        </w:rPr>
        <w:t>現職派令及最近一次銓敘部銓敘審定函影本。</w:t>
      </w:r>
    </w:p>
    <w:p w:rsidR="00D36C94" w:rsidRPr="00D36C94" w:rsidRDefault="00D36C94" w:rsidP="00D36C94">
      <w:pPr>
        <w:pStyle w:val="1"/>
        <w:tabs>
          <w:tab w:val="clear" w:pos="1560"/>
          <w:tab w:val="left" w:pos="993"/>
        </w:tabs>
        <w:ind w:leftChars="50" w:left="971" w:hanging="851"/>
        <w:rPr>
          <w:rFonts w:ascii="標楷體" w:hAnsi="標楷體"/>
          <w:b w:val="0"/>
          <w:bCs w:val="0"/>
          <w:sz w:val="28"/>
          <w:szCs w:val="28"/>
        </w:rPr>
      </w:pPr>
      <w:r w:rsidRPr="00D36C94">
        <w:rPr>
          <w:rFonts w:ascii="標楷體" w:hAnsi="標楷體" w:hint="eastAsia"/>
          <w:b w:val="0"/>
          <w:bCs w:val="0"/>
          <w:sz w:val="28"/>
          <w:szCs w:val="28"/>
        </w:rPr>
        <w:t>最近5年考績通知書影本、獎懲</w:t>
      </w:r>
      <w:r w:rsidRPr="00D36C94">
        <w:rPr>
          <w:rFonts w:ascii="標楷體" w:hAnsi="標楷體" w:hint="eastAsia"/>
          <w:b w:val="0"/>
          <w:bCs w:val="0"/>
          <w:spacing w:val="10"/>
          <w:sz w:val="28"/>
          <w:szCs w:val="28"/>
        </w:rPr>
        <w:t>。如為身心障礙人員，請檢附身心障礙手冊影本或相關證明文件(無則免附)。</w:t>
      </w:r>
    </w:p>
    <w:p w:rsidR="00C63EE0" w:rsidRPr="00144B76" w:rsidRDefault="00C63EE0" w:rsidP="00C63EE0">
      <w:pPr>
        <w:pStyle w:val="3"/>
        <w:spacing w:line="460" w:lineRule="exact"/>
        <w:ind w:left="1478" w:hangingChars="300" w:hanging="840"/>
        <w:rPr>
          <w:szCs w:val="28"/>
        </w:rPr>
      </w:pPr>
      <w:r w:rsidRPr="00144B76">
        <w:rPr>
          <w:rFonts w:hint="eastAsia"/>
          <w:szCs w:val="28"/>
        </w:rPr>
        <w:t xml:space="preserve"> 以上資料</w:t>
      </w:r>
      <w:r w:rsidR="00AD46D6" w:rsidRPr="00144B76">
        <w:rPr>
          <w:rFonts w:hint="eastAsia"/>
          <w:szCs w:val="28"/>
        </w:rPr>
        <w:t>，請以A4規格依序左齊裝訂。</w:t>
      </w:r>
      <w:r w:rsidRPr="00144B76">
        <w:rPr>
          <w:rFonts w:hint="eastAsia"/>
          <w:szCs w:val="28"/>
        </w:rPr>
        <w:t xml:space="preserve"> </w:t>
      </w:r>
    </w:p>
    <w:p w:rsidR="00AD46D6" w:rsidRPr="00144B76" w:rsidRDefault="00AD46D6" w:rsidP="004209D6">
      <w:pPr>
        <w:numPr>
          <w:ilvl w:val="0"/>
          <w:numId w:val="2"/>
        </w:numPr>
        <w:spacing w:before="30" w:after="30" w:line="460" w:lineRule="exact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144B76">
        <w:rPr>
          <w:rFonts w:ascii="標楷體" w:eastAsia="標楷體" w:hAnsi="標楷體" w:hint="eastAsia"/>
          <w:sz w:val="28"/>
          <w:szCs w:val="28"/>
        </w:rPr>
        <w:t>經審查符合者，擇優通知電腦公文製作測驗及面試；資格不合或</w:t>
      </w:r>
      <w:r w:rsidRPr="00144B76">
        <w:rPr>
          <w:rFonts w:ascii="標楷體" w:eastAsia="標楷體" w:hAnsi="標楷體" w:hint="eastAsia"/>
          <w:color w:val="000000"/>
          <w:sz w:val="28"/>
          <w:szCs w:val="28"/>
        </w:rPr>
        <w:t>應備文件不齊全者，不予受理亦不通知補件。</w:t>
      </w:r>
      <w:r w:rsidRPr="00144B76">
        <w:rPr>
          <w:rFonts w:ascii="標楷體" w:eastAsia="標楷體" w:hAnsi="標楷體" w:hint="eastAsia"/>
          <w:sz w:val="28"/>
          <w:szCs w:val="28"/>
        </w:rPr>
        <w:t>書面審查不符需求而未通知參加</w:t>
      </w:r>
      <w:r w:rsidR="005E66AE" w:rsidRPr="00144B76">
        <w:rPr>
          <w:rFonts w:ascii="標楷體" w:eastAsia="標楷體" w:hAnsi="標楷體" w:hint="eastAsia"/>
          <w:sz w:val="28"/>
          <w:szCs w:val="28"/>
        </w:rPr>
        <w:t>甄</w:t>
      </w:r>
      <w:r w:rsidRPr="00144B76">
        <w:rPr>
          <w:rFonts w:ascii="標楷體" w:eastAsia="標楷體" w:hAnsi="標楷體" w:hint="eastAsia"/>
          <w:sz w:val="28"/>
          <w:szCs w:val="28"/>
        </w:rPr>
        <w:t>試或</w:t>
      </w:r>
      <w:r w:rsidR="005E66AE" w:rsidRPr="00144B76">
        <w:rPr>
          <w:rFonts w:ascii="標楷體" w:eastAsia="標楷體" w:hAnsi="標楷體" w:hint="eastAsia"/>
          <w:sz w:val="28"/>
          <w:szCs w:val="28"/>
        </w:rPr>
        <w:t>甄</w:t>
      </w:r>
      <w:r w:rsidRPr="00144B76">
        <w:rPr>
          <w:rFonts w:ascii="標楷體" w:eastAsia="標楷體" w:hAnsi="標楷體" w:hint="eastAsia"/>
          <w:sz w:val="28"/>
          <w:szCs w:val="28"/>
        </w:rPr>
        <w:t>試後未錄取者，恕不另函通知及退件。(為響應環保節能政策，未獲通知參加</w:t>
      </w:r>
      <w:r w:rsidR="005E66AE" w:rsidRPr="00144B76">
        <w:rPr>
          <w:rFonts w:ascii="標楷體" w:eastAsia="標楷體" w:hAnsi="標楷體" w:hint="eastAsia"/>
          <w:sz w:val="28"/>
          <w:szCs w:val="28"/>
        </w:rPr>
        <w:t>甄</w:t>
      </w:r>
      <w:r w:rsidRPr="00144B76">
        <w:rPr>
          <w:rFonts w:ascii="標楷體" w:eastAsia="標楷體" w:hAnsi="標楷體" w:hint="eastAsia"/>
          <w:sz w:val="28"/>
          <w:szCs w:val="28"/>
        </w:rPr>
        <w:t>試或</w:t>
      </w:r>
      <w:r w:rsidR="00CF4BD8" w:rsidRPr="00144B76">
        <w:rPr>
          <w:rFonts w:ascii="標楷體" w:eastAsia="標楷體" w:hAnsi="標楷體" w:hint="eastAsia"/>
          <w:sz w:val="28"/>
          <w:szCs w:val="28"/>
        </w:rPr>
        <w:t>未</w:t>
      </w:r>
      <w:r w:rsidRPr="00144B76">
        <w:rPr>
          <w:rFonts w:ascii="標楷體" w:eastAsia="標楷體" w:hAnsi="標楷體" w:hint="eastAsia"/>
          <w:sz w:val="28"/>
          <w:szCs w:val="28"/>
        </w:rPr>
        <w:t>錄取之應徵者如需返還書面應徵資料，請附足資回郵信封，俾利郵寄)。</w:t>
      </w:r>
    </w:p>
    <w:p w:rsidR="004209D6" w:rsidRPr="00144B76" w:rsidRDefault="004209D6" w:rsidP="004209D6">
      <w:pPr>
        <w:numPr>
          <w:ilvl w:val="0"/>
          <w:numId w:val="2"/>
        </w:numPr>
        <w:spacing w:before="30" w:after="30" w:line="460" w:lineRule="exact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144B76">
        <w:rPr>
          <w:rFonts w:ascii="標楷體" w:eastAsia="標楷體" w:hAnsi="標楷體" w:hint="eastAsia"/>
          <w:sz w:val="28"/>
          <w:szCs w:val="28"/>
        </w:rPr>
        <w:t>錄取公告：本次甄試錄取人員，公告於司法院網站之徵人啟事(司法院網站：</w:t>
      </w:r>
      <w:hyperlink r:id="rId8" w:history="1">
        <w:r w:rsidRPr="00144B76">
          <w:rPr>
            <w:rStyle w:val="a7"/>
            <w:rFonts w:ascii="標楷體" w:eastAsia="標楷體" w:hAnsi="標楷體"/>
            <w:sz w:val="28"/>
            <w:szCs w:val="28"/>
          </w:rPr>
          <w:t>http://www.judicial.gov.tw/</w:t>
        </w:r>
      </w:hyperlink>
      <w:r w:rsidRPr="00144B76">
        <w:rPr>
          <w:rFonts w:ascii="標楷體" w:eastAsia="標楷體" w:hAnsi="標楷體" w:hint="eastAsia"/>
          <w:sz w:val="28"/>
          <w:szCs w:val="28"/>
        </w:rPr>
        <w:t>)</w:t>
      </w:r>
    </w:p>
    <w:p w:rsidR="004209D6" w:rsidRPr="00144B76" w:rsidRDefault="004209D6" w:rsidP="004209D6">
      <w:pPr>
        <w:numPr>
          <w:ilvl w:val="0"/>
          <w:numId w:val="2"/>
        </w:numPr>
        <w:spacing w:before="30" w:after="30" w:line="460" w:lineRule="exact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144B76">
        <w:rPr>
          <w:rFonts w:ascii="標楷體" w:eastAsia="標楷體" w:hAnsi="標楷體" w:hint="eastAsia"/>
          <w:sz w:val="28"/>
          <w:szCs w:val="28"/>
        </w:rPr>
        <w:t>聯絡電話：02-23618577轉</w:t>
      </w:r>
      <w:r w:rsidR="00AD46D6" w:rsidRPr="00144B76">
        <w:rPr>
          <w:rFonts w:ascii="標楷體" w:eastAsia="標楷體" w:hAnsi="標楷體" w:hint="eastAsia"/>
          <w:sz w:val="28"/>
          <w:szCs w:val="28"/>
        </w:rPr>
        <w:t>2</w:t>
      </w:r>
      <w:r w:rsidR="00A57BB1" w:rsidRPr="00144B76">
        <w:rPr>
          <w:rFonts w:ascii="標楷體" w:eastAsia="標楷體" w:hAnsi="標楷體" w:hint="eastAsia"/>
          <w:sz w:val="28"/>
          <w:szCs w:val="28"/>
        </w:rPr>
        <w:t>90</w:t>
      </w:r>
      <w:r w:rsidRPr="00144B76">
        <w:rPr>
          <w:rFonts w:ascii="標楷體" w:eastAsia="標楷體" w:hAnsi="標楷體" w:hint="eastAsia"/>
          <w:sz w:val="28"/>
          <w:szCs w:val="28"/>
        </w:rPr>
        <w:t>（</w:t>
      </w:r>
      <w:r w:rsidR="00A57BB1" w:rsidRPr="00144B76">
        <w:rPr>
          <w:rFonts w:ascii="標楷體" w:eastAsia="標楷體" w:hAnsi="標楷體" w:hint="eastAsia"/>
          <w:sz w:val="28"/>
          <w:szCs w:val="28"/>
        </w:rPr>
        <w:t>王小姐</w:t>
      </w:r>
      <w:r w:rsidRPr="00144B76">
        <w:rPr>
          <w:rFonts w:ascii="標楷體" w:eastAsia="標楷體" w:hAnsi="標楷體" w:hint="eastAsia"/>
          <w:sz w:val="28"/>
          <w:szCs w:val="28"/>
        </w:rPr>
        <w:t>）</w:t>
      </w:r>
    </w:p>
    <w:p w:rsidR="004209D6" w:rsidRPr="00144B76" w:rsidRDefault="004209D6" w:rsidP="00A57BB1">
      <w:pPr>
        <w:numPr>
          <w:ilvl w:val="0"/>
          <w:numId w:val="2"/>
        </w:numPr>
        <w:spacing w:before="30" w:after="30" w:line="460" w:lineRule="exact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144B76">
        <w:rPr>
          <w:rFonts w:ascii="標楷體" w:eastAsia="標楷體" w:hAnsi="標楷體" w:hint="eastAsia"/>
          <w:sz w:val="28"/>
          <w:szCs w:val="28"/>
        </w:rPr>
        <w:t>上網公告期間至</w:t>
      </w:r>
      <w:r w:rsidR="00B05674">
        <w:rPr>
          <w:rFonts w:ascii="標楷體" w:eastAsia="標楷體" w:hAnsi="標楷體" w:hint="eastAsia"/>
          <w:color w:val="FF0000"/>
          <w:sz w:val="28"/>
          <w:szCs w:val="28"/>
        </w:rPr>
        <w:t>109年1月8</w:t>
      </w:r>
      <w:r w:rsidR="00A57BB1" w:rsidRPr="00144B76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144B76">
        <w:rPr>
          <w:rFonts w:ascii="標楷體" w:eastAsia="標楷體" w:hAnsi="標楷體" w:hint="eastAsia"/>
          <w:sz w:val="28"/>
          <w:szCs w:val="28"/>
        </w:rPr>
        <w:t>止。</w:t>
      </w:r>
    </w:p>
    <w:p w:rsidR="0053328D" w:rsidRPr="00144B76" w:rsidRDefault="0053328D" w:rsidP="004209D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53328D" w:rsidRPr="00144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B5" w:rsidRDefault="00A96DB5">
      <w:r>
        <w:separator/>
      </w:r>
    </w:p>
  </w:endnote>
  <w:endnote w:type="continuationSeparator" w:id="0">
    <w:p w:rsidR="00A96DB5" w:rsidRDefault="00A9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B5" w:rsidRDefault="00A96DB5">
      <w:r>
        <w:separator/>
      </w:r>
    </w:p>
  </w:footnote>
  <w:footnote w:type="continuationSeparator" w:id="0">
    <w:p w:rsidR="00A96DB5" w:rsidRDefault="00A9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693"/>
    <w:multiLevelType w:val="hybridMultilevel"/>
    <w:tmpl w:val="5B3CA734"/>
    <w:lvl w:ilvl="0" w:tplc="EB420028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931E5"/>
    <w:multiLevelType w:val="hybridMultilevel"/>
    <w:tmpl w:val="9D0A2154"/>
    <w:lvl w:ilvl="0" w:tplc="2898DBD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194A55"/>
    <w:multiLevelType w:val="hybridMultilevel"/>
    <w:tmpl w:val="15221798"/>
    <w:lvl w:ilvl="0" w:tplc="8898CD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1DF46716">
      <w:start w:val="1"/>
      <w:numFmt w:val="taiwaneseCountingThousand"/>
      <w:pStyle w:val="1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4E05DB"/>
    <w:multiLevelType w:val="hybridMultilevel"/>
    <w:tmpl w:val="5D6E9DEE"/>
    <w:lvl w:ilvl="0" w:tplc="39EA3A7E">
      <w:start w:val="1"/>
      <w:numFmt w:val="decimal"/>
      <w:lvlText w:val="(%1)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3A9C3BA2"/>
    <w:multiLevelType w:val="hybridMultilevel"/>
    <w:tmpl w:val="0EF2ACEA"/>
    <w:lvl w:ilvl="0" w:tplc="9E2A4EDE">
      <w:start w:val="1"/>
      <w:numFmt w:val="taiwaneseCountingThousand"/>
      <w:lvlText w:val="(%1)"/>
      <w:lvlJc w:val="left"/>
      <w:pPr>
        <w:ind w:left="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5" w15:restartNumberingAfterBreak="0">
    <w:nsid w:val="3B492A6C"/>
    <w:multiLevelType w:val="hybridMultilevel"/>
    <w:tmpl w:val="996AEC08"/>
    <w:lvl w:ilvl="0" w:tplc="2898DBD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AD3640"/>
    <w:multiLevelType w:val="hybridMultilevel"/>
    <w:tmpl w:val="04D47B9E"/>
    <w:lvl w:ilvl="0" w:tplc="2898DBD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6E"/>
    <w:rsid w:val="00007935"/>
    <w:rsid w:val="000148C6"/>
    <w:rsid w:val="00015F70"/>
    <w:rsid w:val="000236CE"/>
    <w:rsid w:val="00042048"/>
    <w:rsid w:val="00056A20"/>
    <w:rsid w:val="00076686"/>
    <w:rsid w:val="00082372"/>
    <w:rsid w:val="00096710"/>
    <w:rsid w:val="000B612F"/>
    <w:rsid w:val="000D7EE4"/>
    <w:rsid w:val="000E3874"/>
    <w:rsid w:val="000E4134"/>
    <w:rsid w:val="000E60B8"/>
    <w:rsid w:val="000F6EC5"/>
    <w:rsid w:val="00144B76"/>
    <w:rsid w:val="001461D3"/>
    <w:rsid w:val="00171532"/>
    <w:rsid w:val="0017399F"/>
    <w:rsid w:val="001739D6"/>
    <w:rsid w:val="00176634"/>
    <w:rsid w:val="0018445E"/>
    <w:rsid w:val="001C2251"/>
    <w:rsid w:val="001C7A93"/>
    <w:rsid w:val="00205547"/>
    <w:rsid w:val="00237AF7"/>
    <w:rsid w:val="00241E76"/>
    <w:rsid w:val="002677C2"/>
    <w:rsid w:val="00273014"/>
    <w:rsid w:val="00281332"/>
    <w:rsid w:val="0028674F"/>
    <w:rsid w:val="00296364"/>
    <w:rsid w:val="002A6696"/>
    <w:rsid w:val="002E1E73"/>
    <w:rsid w:val="002F5A7C"/>
    <w:rsid w:val="00303F45"/>
    <w:rsid w:val="00342198"/>
    <w:rsid w:val="003458C5"/>
    <w:rsid w:val="00356B36"/>
    <w:rsid w:val="00374291"/>
    <w:rsid w:val="0038090A"/>
    <w:rsid w:val="00383DD9"/>
    <w:rsid w:val="00391526"/>
    <w:rsid w:val="003D473F"/>
    <w:rsid w:val="003E1F14"/>
    <w:rsid w:val="003E4C77"/>
    <w:rsid w:val="003F5485"/>
    <w:rsid w:val="003F73D0"/>
    <w:rsid w:val="00412F62"/>
    <w:rsid w:val="004209D6"/>
    <w:rsid w:val="004751BD"/>
    <w:rsid w:val="00480B70"/>
    <w:rsid w:val="0048511B"/>
    <w:rsid w:val="004B1C78"/>
    <w:rsid w:val="004B35FD"/>
    <w:rsid w:val="0053328D"/>
    <w:rsid w:val="005402F4"/>
    <w:rsid w:val="00545F3E"/>
    <w:rsid w:val="005524CA"/>
    <w:rsid w:val="00556075"/>
    <w:rsid w:val="0056142F"/>
    <w:rsid w:val="00575731"/>
    <w:rsid w:val="0058201D"/>
    <w:rsid w:val="005A3D85"/>
    <w:rsid w:val="005A62B5"/>
    <w:rsid w:val="005B193C"/>
    <w:rsid w:val="005C44D4"/>
    <w:rsid w:val="005C686F"/>
    <w:rsid w:val="005E66AE"/>
    <w:rsid w:val="00604CD2"/>
    <w:rsid w:val="00632293"/>
    <w:rsid w:val="00633FAD"/>
    <w:rsid w:val="006513D2"/>
    <w:rsid w:val="00670B98"/>
    <w:rsid w:val="00676DBF"/>
    <w:rsid w:val="006A13DA"/>
    <w:rsid w:val="006A7F86"/>
    <w:rsid w:val="006F3794"/>
    <w:rsid w:val="00732577"/>
    <w:rsid w:val="00735C2F"/>
    <w:rsid w:val="007472D4"/>
    <w:rsid w:val="00753F20"/>
    <w:rsid w:val="0077105C"/>
    <w:rsid w:val="007740BB"/>
    <w:rsid w:val="007A2264"/>
    <w:rsid w:val="007C4760"/>
    <w:rsid w:val="007E5FE3"/>
    <w:rsid w:val="007F0A37"/>
    <w:rsid w:val="007F15A4"/>
    <w:rsid w:val="007F1802"/>
    <w:rsid w:val="0080742A"/>
    <w:rsid w:val="008206C5"/>
    <w:rsid w:val="00821078"/>
    <w:rsid w:val="008247D0"/>
    <w:rsid w:val="008264DF"/>
    <w:rsid w:val="00842777"/>
    <w:rsid w:val="0087656E"/>
    <w:rsid w:val="008C775B"/>
    <w:rsid w:val="008D1BD8"/>
    <w:rsid w:val="008E1533"/>
    <w:rsid w:val="0090531B"/>
    <w:rsid w:val="0091652D"/>
    <w:rsid w:val="00916F05"/>
    <w:rsid w:val="00931A53"/>
    <w:rsid w:val="00946153"/>
    <w:rsid w:val="009626B2"/>
    <w:rsid w:val="009C5032"/>
    <w:rsid w:val="009D6A72"/>
    <w:rsid w:val="009E118E"/>
    <w:rsid w:val="009E4111"/>
    <w:rsid w:val="009E7EAE"/>
    <w:rsid w:val="009F5280"/>
    <w:rsid w:val="00A07C64"/>
    <w:rsid w:val="00A46AEC"/>
    <w:rsid w:val="00A57BB1"/>
    <w:rsid w:val="00A6297B"/>
    <w:rsid w:val="00A728F7"/>
    <w:rsid w:val="00A74841"/>
    <w:rsid w:val="00A91B55"/>
    <w:rsid w:val="00A96AC6"/>
    <w:rsid w:val="00A96DB5"/>
    <w:rsid w:val="00AD46D6"/>
    <w:rsid w:val="00AE1D54"/>
    <w:rsid w:val="00AF2AAF"/>
    <w:rsid w:val="00B05674"/>
    <w:rsid w:val="00B14AD8"/>
    <w:rsid w:val="00B24199"/>
    <w:rsid w:val="00B31DE9"/>
    <w:rsid w:val="00B60C70"/>
    <w:rsid w:val="00B70105"/>
    <w:rsid w:val="00BB10DA"/>
    <w:rsid w:val="00BD7D8C"/>
    <w:rsid w:val="00BF1E95"/>
    <w:rsid w:val="00BF605E"/>
    <w:rsid w:val="00C32A5D"/>
    <w:rsid w:val="00C32E86"/>
    <w:rsid w:val="00C4309B"/>
    <w:rsid w:val="00C63EE0"/>
    <w:rsid w:val="00C81641"/>
    <w:rsid w:val="00CC4AF1"/>
    <w:rsid w:val="00CF4BD8"/>
    <w:rsid w:val="00D225C8"/>
    <w:rsid w:val="00D36C94"/>
    <w:rsid w:val="00D51EC6"/>
    <w:rsid w:val="00D543C2"/>
    <w:rsid w:val="00D65BF5"/>
    <w:rsid w:val="00D84FEF"/>
    <w:rsid w:val="00D860FF"/>
    <w:rsid w:val="00D900BF"/>
    <w:rsid w:val="00D94927"/>
    <w:rsid w:val="00DF10E9"/>
    <w:rsid w:val="00DF2648"/>
    <w:rsid w:val="00DF7B63"/>
    <w:rsid w:val="00E26710"/>
    <w:rsid w:val="00E628BC"/>
    <w:rsid w:val="00E91789"/>
    <w:rsid w:val="00E934FE"/>
    <w:rsid w:val="00EA3459"/>
    <w:rsid w:val="00ED7D20"/>
    <w:rsid w:val="00EE106D"/>
    <w:rsid w:val="00EE48F4"/>
    <w:rsid w:val="00EF43F9"/>
    <w:rsid w:val="00EF6EFB"/>
    <w:rsid w:val="00F20D92"/>
    <w:rsid w:val="00F2311D"/>
    <w:rsid w:val="00F246C6"/>
    <w:rsid w:val="00F370FC"/>
    <w:rsid w:val="00F4186C"/>
    <w:rsid w:val="00F54B66"/>
    <w:rsid w:val="00F54F29"/>
    <w:rsid w:val="00F67B32"/>
    <w:rsid w:val="00F86B10"/>
    <w:rsid w:val="00F9672B"/>
    <w:rsid w:val="00FA2B0C"/>
    <w:rsid w:val="00FB575C"/>
    <w:rsid w:val="00FC5C45"/>
    <w:rsid w:val="00FD6C2D"/>
    <w:rsid w:val="00FF05B6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27EDFC-4BAB-48B4-B8DE-5D9ADD75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firstLineChars="200" w:firstLine="560"/>
    </w:pPr>
    <w:rPr>
      <w:rFonts w:ascii="標楷體" w:eastAsia="標楷體" w:hAnsi="標楷體"/>
      <w:sz w:val="28"/>
    </w:rPr>
  </w:style>
  <w:style w:type="paragraph" w:customStyle="1" w:styleId="1">
    <w:name w:val="樣式1"/>
    <w:basedOn w:val="a"/>
    <w:pPr>
      <w:numPr>
        <w:ilvl w:val="1"/>
        <w:numId w:val="2"/>
      </w:numPr>
      <w:spacing w:line="500" w:lineRule="exact"/>
    </w:pPr>
    <w:rPr>
      <w:rFonts w:eastAsia="標楷體"/>
      <w:b/>
      <w:bCs/>
      <w:sz w:val="32"/>
    </w:rPr>
  </w:style>
  <w:style w:type="paragraph" w:customStyle="1" w:styleId="2">
    <w:name w:val="樣式2"/>
    <w:basedOn w:val="a"/>
    <w:pPr>
      <w:spacing w:line="500" w:lineRule="exact"/>
      <w:ind w:leftChars="200" w:left="2160" w:hangingChars="600" w:hanging="1680"/>
    </w:pPr>
    <w:rPr>
      <w:rFonts w:ascii="標楷體" w:eastAsia="標楷體" w:hAnsi="標楷體"/>
      <w:sz w:val="28"/>
    </w:rPr>
  </w:style>
  <w:style w:type="paragraph" w:styleId="a4">
    <w:name w:val="header"/>
    <w:basedOn w:val="a"/>
    <w:rsid w:val="00241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樣式3"/>
    <w:basedOn w:val="a"/>
    <w:pPr>
      <w:tabs>
        <w:tab w:val="left" w:pos="2340"/>
      </w:tabs>
      <w:spacing w:line="500" w:lineRule="exact"/>
      <w:ind w:leftChars="266" w:left="638"/>
      <w:jc w:val="both"/>
    </w:pPr>
    <w:rPr>
      <w:rFonts w:ascii="標楷體" w:eastAsia="標楷體" w:hAnsi="標楷體"/>
      <w:sz w:val="28"/>
    </w:rPr>
  </w:style>
  <w:style w:type="paragraph" w:styleId="a5">
    <w:name w:val="footer"/>
    <w:basedOn w:val="a"/>
    <w:rsid w:val="00241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FC5C45"/>
    <w:rPr>
      <w:rFonts w:ascii="Arial" w:hAnsi="Arial"/>
      <w:sz w:val="18"/>
      <w:szCs w:val="18"/>
    </w:rPr>
  </w:style>
  <w:style w:type="character" w:styleId="a7">
    <w:name w:val="Hyperlink"/>
    <w:rsid w:val="00420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icial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C09D-062D-4F87-B452-DA006354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>judicial</Company>
  <LinksUpToDate>false</LinksUpToDate>
  <CharactersWithSpaces>1152</CharactersWithSpaces>
  <SharedDoc>false</SharedDoc>
  <HLinks>
    <vt:vector size="6" baseType="variant">
      <vt:variant>
        <vt:i4>4128812</vt:i4>
      </vt:variant>
      <vt:variant>
        <vt:i4>0</vt:i4>
      </vt:variant>
      <vt:variant>
        <vt:i4>0</vt:i4>
      </vt:variant>
      <vt:variant>
        <vt:i4>5</vt:i4>
      </vt:variant>
      <vt:variant>
        <vt:lpwstr>http://www.judicial.gov.tw/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dc:description/>
  <cp:lastModifiedBy>user</cp:lastModifiedBy>
  <cp:revision>2</cp:revision>
  <cp:lastPrinted>2019-12-10T05:06:00Z</cp:lastPrinted>
  <dcterms:created xsi:type="dcterms:W3CDTF">2019-12-30T04:08:00Z</dcterms:created>
  <dcterms:modified xsi:type="dcterms:W3CDTF">2019-12-30T04:08:00Z</dcterms:modified>
</cp:coreProperties>
</file>