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19B" w:rsidRDefault="00F51403">
      <w:pPr>
        <w:spacing w:line="600" w:lineRule="exact"/>
        <w:jc w:val="center"/>
        <w:rPr>
          <w:rFonts w:ascii="Times New Roman" w:eastAsia="標楷體" w:hAnsi="Times New Roman"/>
          <w:b/>
          <w:sz w:val="48"/>
          <w:szCs w:val="48"/>
        </w:rPr>
      </w:pPr>
      <w:r>
        <w:rPr>
          <w:rFonts w:ascii="Times New Roman" w:eastAsia="標楷體" w:hAnsi="Times New Roman"/>
          <w:b/>
          <w:sz w:val="48"/>
          <w:szCs w:val="48"/>
        </w:rPr>
        <w:t>臺灣苗栗地方法院</w:t>
      </w:r>
    </w:p>
    <w:p w:rsidR="0030119B" w:rsidRDefault="00F51403">
      <w:pPr>
        <w:spacing w:line="6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b/>
          <w:sz w:val="36"/>
          <w:szCs w:val="36"/>
        </w:rPr>
        <w:t>110</w:t>
      </w:r>
      <w:r>
        <w:rPr>
          <w:rFonts w:ascii="Times New Roman" w:eastAsia="標楷體" w:hAnsi="Times New Roman"/>
          <w:b/>
          <w:sz w:val="36"/>
          <w:szCs w:val="36"/>
        </w:rPr>
        <w:t>年度第</w:t>
      </w:r>
      <w:r>
        <w:rPr>
          <w:rFonts w:ascii="Times New Roman" w:eastAsia="標楷體" w:hAnsi="Times New Roman"/>
          <w:b/>
          <w:sz w:val="36"/>
          <w:szCs w:val="36"/>
        </w:rPr>
        <w:t>1</w:t>
      </w:r>
      <w:r>
        <w:rPr>
          <w:rFonts w:ascii="Times New Roman" w:eastAsia="標楷體" w:hAnsi="Times New Roman"/>
          <w:b/>
          <w:sz w:val="36"/>
          <w:szCs w:val="36"/>
        </w:rPr>
        <w:t>次國民法官模擬法庭</w:t>
      </w:r>
    </w:p>
    <w:p w:rsidR="0030119B" w:rsidRDefault="00F51403">
      <w:pPr>
        <w:spacing w:after="0" w:line="6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b/>
          <w:sz w:val="36"/>
          <w:szCs w:val="36"/>
        </w:rPr>
        <w:t>候選國民法官到庭調查表</w:t>
      </w:r>
    </w:p>
    <w:p w:rsidR="0030119B" w:rsidRDefault="00F51403">
      <w:pPr>
        <w:spacing w:after="0"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候選國民法官編號：＿＿＿＿號</w:t>
      </w:r>
    </w:p>
    <w:p w:rsidR="0030119B" w:rsidRDefault="00F51403">
      <w:pPr>
        <w:spacing w:after="0" w:line="500" w:lineRule="exact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（填完後請交由工作人員統一回收）</w:t>
      </w:r>
    </w:p>
    <w:p w:rsidR="0030119B" w:rsidRDefault="00F51403">
      <w:pPr>
        <w:spacing w:before="180" w:after="180" w:line="500" w:lineRule="exact"/>
        <w:jc w:val="both"/>
        <w:rPr>
          <w:rFonts w:ascii="Times New Roman" w:eastAsia="標楷體" w:hAnsi="Times New Roman"/>
          <w:sz w:val="32"/>
          <w:szCs w:val="32"/>
          <w:shd w:val="clear" w:color="auto" w:fill="FFFFFF"/>
        </w:rPr>
      </w:pPr>
      <w:r>
        <w:rPr>
          <w:rFonts w:ascii="Times New Roman" w:eastAsia="標楷體" w:hAnsi="Times New Roman"/>
          <w:sz w:val="32"/>
          <w:szCs w:val="32"/>
          <w:shd w:val="clear" w:color="auto" w:fill="FFFFFF"/>
        </w:rPr>
        <w:t>依據國民法官法第</w:t>
      </w:r>
      <w:r>
        <w:rPr>
          <w:rFonts w:ascii="Times New Roman" w:eastAsia="標楷體" w:hAnsi="Times New Roman"/>
          <w:sz w:val="32"/>
          <w:szCs w:val="32"/>
          <w:shd w:val="clear" w:color="auto" w:fill="FFFFFF"/>
        </w:rPr>
        <w:t>99</w:t>
      </w:r>
      <w:r>
        <w:rPr>
          <w:rFonts w:ascii="Times New Roman" w:eastAsia="標楷體" w:hAnsi="Times New Roman"/>
          <w:sz w:val="32"/>
          <w:szCs w:val="32"/>
          <w:shd w:val="clear" w:color="auto" w:fill="FFFFFF"/>
        </w:rPr>
        <w:t>條第</w:t>
      </w:r>
      <w:r>
        <w:rPr>
          <w:rFonts w:ascii="Times New Roman" w:eastAsia="標楷體" w:hAnsi="Times New Roman"/>
          <w:sz w:val="32"/>
          <w:szCs w:val="32"/>
          <w:shd w:val="clear" w:color="auto" w:fill="FFFFFF"/>
        </w:rPr>
        <w:t>1</w:t>
      </w:r>
      <w:r>
        <w:rPr>
          <w:rFonts w:ascii="Times New Roman" w:eastAsia="標楷體" w:hAnsi="Times New Roman"/>
          <w:sz w:val="32"/>
          <w:szCs w:val="32"/>
          <w:shd w:val="clear" w:color="auto" w:fill="FFFFFF"/>
        </w:rPr>
        <w:t>款，明知為不實事項而填載於本調查表者，得處以新臺幣</w:t>
      </w:r>
      <w:r>
        <w:rPr>
          <w:rFonts w:ascii="Times New Roman" w:eastAsia="標楷體" w:hAnsi="Times New Roman"/>
          <w:sz w:val="32"/>
          <w:szCs w:val="32"/>
          <w:shd w:val="clear" w:color="auto" w:fill="FFFFFF"/>
        </w:rPr>
        <w:t>3</w:t>
      </w:r>
      <w:r>
        <w:rPr>
          <w:rFonts w:ascii="Times New Roman" w:eastAsia="標楷體" w:hAnsi="Times New Roman"/>
          <w:sz w:val="32"/>
          <w:szCs w:val="32"/>
          <w:shd w:val="clear" w:color="auto" w:fill="FFFFFF"/>
        </w:rPr>
        <w:t>萬元以下罰鍰。</w:t>
      </w:r>
    </w:p>
    <w:p w:rsidR="0030119B" w:rsidRDefault="00F51403">
      <w:pPr>
        <w:spacing w:before="180" w:after="180" w:line="500" w:lineRule="exact"/>
      </w:pPr>
      <w:r>
        <w:rPr>
          <w:rFonts w:ascii="Times New Roman" w:eastAsia="標楷體" w:hAnsi="Times New Roman"/>
          <w:b/>
          <w:sz w:val="28"/>
          <w:szCs w:val="28"/>
        </w:rPr>
        <w:t>一、先前回傳之調查表中所記載的事項是否有變更的情形</w:t>
      </w:r>
      <w:r>
        <w:rPr>
          <w:rFonts w:ascii="Times New Roman" w:eastAsia="標楷體" w:hAnsi="Times New Roman"/>
          <w:b/>
          <w:sz w:val="28"/>
          <w:szCs w:val="28"/>
        </w:rPr>
        <w:t>?</w:t>
      </w:r>
    </w:p>
    <w:p w:rsidR="0030119B" w:rsidRDefault="00F51403">
      <w:pPr>
        <w:tabs>
          <w:tab w:val="left" w:pos="709"/>
        </w:tabs>
        <w:spacing w:before="180" w:after="180" w:line="400" w:lineRule="exact"/>
      </w:pPr>
      <w:r>
        <w:rPr>
          <w:rFonts w:ascii="標楷體" w:eastAsia="標楷體" w:hAnsi="標楷體"/>
          <w:sz w:val="24"/>
          <w:szCs w:val="24"/>
        </w:rPr>
        <w:t xml:space="preserve">     □ </w:t>
      </w:r>
      <w:r>
        <w:rPr>
          <w:rFonts w:ascii="Times New Roman" w:eastAsia="標楷體" w:hAnsi="Times New Roman"/>
          <w:sz w:val="24"/>
          <w:szCs w:val="24"/>
        </w:rPr>
        <w:t>有。變更事項為</w:t>
      </w:r>
      <w:r>
        <w:rPr>
          <w:rFonts w:ascii="Times New Roman" w:eastAsia="標楷體" w:hAnsi="Times New Roman"/>
          <w:sz w:val="24"/>
          <w:szCs w:val="24"/>
        </w:rPr>
        <w:t>:</w:t>
      </w:r>
      <w:r>
        <w:rPr>
          <w:rFonts w:ascii="Times New Roman" w:eastAsia="標楷體" w:hAnsi="Times New Roman"/>
          <w:sz w:val="24"/>
          <w:szCs w:val="24"/>
          <w:u w:val="single"/>
        </w:rPr>
        <w:t>_____________________</w:t>
      </w:r>
      <w:r>
        <w:rPr>
          <w:rFonts w:ascii="Times New Roman" w:eastAsia="標楷體" w:hAnsi="Times New Roman"/>
          <w:sz w:val="24"/>
          <w:szCs w:val="24"/>
          <w:u w:val="single"/>
        </w:rPr>
        <w:t>______________________</w:t>
      </w:r>
    </w:p>
    <w:p w:rsidR="0030119B" w:rsidRDefault="00F51403">
      <w:pPr>
        <w:tabs>
          <w:tab w:val="left" w:pos="709"/>
        </w:tabs>
        <w:spacing w:before="180" w:after="180" w:line="400" w:lineRule="exact"/>
        <w:ind w:left="-300" w:firstLine="310"/>
      </w:pPr>
      <w:r>
        <w:rPr>
          <w:rFonts w:ascii="標楷體" w:eastAsia="標楷體" w:hAnsi="標楷體"/>
          <w:sz w:val="24"/>
          <w:szCs w:val="24"/>
        </w:rPr>
        <w:t xml:space="preserve">     □ </w:t>
      </w:r>
      <w:r>
        <w:rPr>
          <w:rFonts w:ascii="Times New Roman" w:eastAsia="標楷體" w:hAnsi="Times New Roman"/>
          <w:sz w:val="24"/>
          <w:szCs w:val="24"/>
        </w:rPr>
        <w:t>無。</w:t>
      </w:r>
    </w:p>
    <w:p w:rsidR="0030119B" w:rsidRDefault="00F51403">
      <w:pPr>
        <w:spacing w:before="180" w:after="180" w:line="500" w:lineRule="exac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二、本次模擬法庭參與成員：</w:t>
      </w:r>
    </w:p>
    <w:p w:rsidR="0030119B" w:rsidRDefault="00F51403">
      <w:pPr>
        <w:spacing w:line="400" w:lineRule="exact"/>
      </w:pPr>
      <w:r>
        <w:rPr>
          <w:rFonts w:ascii="標楷體" w:eastAsia="標楷體" w:hAnsi="標楷體"/>
          <w:sz w:val="26"/>
          <w:szCs w:val="26"/>
        </w:rPr>
        <w:t xml:space="preserve">    </w:t>
      </w:r>
      <w:r>
        <w:rPr>
          <w:rFonts w:ascii="標楷體" w:eastAsia="標楷體" w:hAnsi="標楷體"/>
          <w:sz w:val="26"/>
          <w:szCs w:val="26"/>
        </w:rPr>
        <w:t>審判長法官：林卉聆庭長</w:t>
      </w:r>
    </w:p>
    <w:p w:rsidR="0030119B" w:rsidRDefault="00F51403">
      <w:pPr>
        <w:spacing w:line="400" w:lineRule="exact"/>
      </w:pPr>
      <w:r>
        <w:rPr>
          <w:rFonts w:ascii="標楷體" w:eastAsia="標楷體" w:hAnsi="標楷體"/>
          <w:sz w:val="26"/>
          <w:szCs w:val="26"/>
        </w:rPr>
        <w:t xml:space="preserve">    </w:t>
      </w:r>
      <w:r>
        <w:rPr>
          <w:rFonts w:ascii="標楷體" w:eastAsia="標楷體" w:hAnsi="標楷體"/>
          <w:sz w:val="26"/>
          <w:szCs w:val="26"/>
        </w:rPr>
        <w:t>陪</w:t>
      </w:r>
      <w:r>
        <w:rPr>
          <w:rFonts w:ascii="標楷體" w:eastAsia="標楷體" w:hAnsi="標楷體"/>
          <w:sz w:val="26"/>
          <w:szCs w:val="26"/>
        </w:rPr>
        <w:t xml:space="preserve">  </w:t>
      </w:r>
      <w:r>
        <w:rPr>
          <w:rFonts w:ascii="標楷體" w:eastAsia="標楷體" w:hAnsi="標楷體"/>
          <w:sz w:val="26"/>
          <w:szCs w:val="26"/>
        </w:rPr>
        <w:t>席法官：魏正杰法官</w:t>
      </w:r>
    </w:p>
    <w:p w:rsidR="0030119B" w:rsidRDefault="00F51403">
      <w:pPr>
        <w:spacing w:line="400" w:lineRule="exact"/>
      </w:pPr>
      <w:r>
        <w:rPr>
          <w:rFonts w:ascii="標楷體" w:eastAsia="標楷體" w:hAnsi="標楷體"/>
          <w:sz w:val="26"/>
          <w:szCs w:val="26"/>
        </w:rPr>
        <w:t xml:space="preserve">    </w:t>
      </w:r>
      <w:r>
        <w:rPr>
          <w:rFonts w:ascii="標楷體" w:eastAsia="標楷體" w:hAnsi="標楷體"/>
          <w:sz w:val="26"/>
          <w:szCs w:val="26"/>
        </w:rPr>
        <w:t>受</w:t>
      </w:r>
      <w:r>
        <w:rPr>
          <w:rFonts w:ascii="標楷體" w:eastAsia="標楷體" w:hAnsi="標楷體"/>
          <w:sz w:val="26"/>
          <w:szCs w:val="26"/>
        </w:rPr>
        <w:t xml:space="preserve">  </w:t>
      </w:r>
      <w:r>
        <w:rPr>
          <w:rFonts w:ascii="標楷體" w:eastAsia="標楷體" w:hAnsi="標楷體"/>
          <w:sz w:val="26"/>
          <w:szCs w:val="26"/>
        </w:rPr>
        <w:t>命法官：林信宇法官</w:t>
      </w:r>
    </w:p>
    <w:p w:rsidR="0030119B" w:rsidRDefault="00F51403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</w:t>
      </w:r>
      <w:r>
        <w:rPr>
          <w:rFonts w:ascii="標楷體" w:eastAsia="標楷體" w:hAnsi="標楷體"/>
          <w:sz w:val="26"/>
          <w:szCs w:val="26"/>
        </w:rPr>
        <w:t>檢</w:t>
      </w:r>
      <w:r>
        <w:rPr>
          <w:rFonts w:ascii="標楷體" w:eastAsia="標楷體" w:hAnsi="標楷體"/>
          <w:sz w:val="26"/>
          <w:szCs w:val="26"/>
        </w:rPr>
        <w:t xml:space="preserve">  </w:t>
      </w:r>
      <w:r>
        <w:rPr>
          <w:rFonts w:ascii="標楷體" w:eastAsia="標楷體" w:hAnsi="標楷體"/>
          <w:sz w:val="26"/>
          <w:szCs w:val="26"/>
        </w:rPr>
        <w:t>察</w:t>
      </w:r>
      <w:r>
        <w:rPr>
          <w:rFonts w:ascii="標楷體" w:eastAsia="標楷體" w:hAnsi="標楷體"/>
          <w:sz w:val="26"/>
          <w:szCs w:val="26"/>
        </w:rPr>
        <w:t xml:space="preserve">  </w:t>
      </w:r>
      <w:r>
        <w:rPr>
          <w:rFonts w:ascii="標楷體" w:eastAsia="標楷體" w:hAnsi="標楷體"/>
          <w:sz w:val="26"/>
          <w:szCs w:val="26"/>
        </w:rPr>
        <w:t>官：莊佳瑋主任檢察官</w:t>
      </w:r>
    </w:p>
    <w:p w:rsidR="0030119B" w:rsidRDefault="00F51403">
      <w:pPr>
        <w:spacing w:line="400" w:lineRule="exact"/>
      </w:pPr>
      <w:r>
        <w:rPr>
          <w:rFonts w:ascii="標楷體" w:eastAsia="標楷體" w:hAnsi="標楷體"/>
          <w:sz w:val="26"/>
          <w:szCs w:val="26"/>
        </w:rPr>
        <w:t xml:space="preserve">                </w:t>
      </w:r>
      <w:r>
        <w:rPr>
          <w:rFonts w:ascii="標楷體" w:eastAsia="標楷體" w:hAnsi="標楷體"/>
          <w:sz w:val="26"/>
          <w:szCs w:val="26"/>
        </w:rPr>
        <w:t>彭郁清檢</w:t>
      </w:r>
      <w:r>
        <w:rPr>
          <w:rFonts w:ascii="標楷體" w:eastAsia="標楷體" w:hAnsi="標楷體"/>
          <w:sz w:val="26"/>
          <w:szCs w:val="26"/>
        </w:rPr>
        <w:t xml:space="preserve">  </w:t>
      </w:r>
      <w:r>
        <w:rPr>
          <w:rFonts w:ascii="標楷體" w:eastAsia="標楷體" w:hAnsi="標楷體"/>
          <w:sz w:val="26"/>
          <w:szCs w:val="26"/>
        </w:rPr>
        <w:t>察</w:t>
      </w:r>
      <w:r>
        <w:rPr>
          <w:rFonts w:ascii="標楷體" w:eastAsia="標楷體" w:hAnsi="標楷體"/>
          <w:sz w:val="26"/>
          <w:szCs w:val="26"/>
        </w:rPr>
        <w:t xml:space="preserve">  </w:t>
      </w:r>
      <w:r>
        <w:rPr>
          <w:rFonts w:ascii="標楷體" w:eastAsia="標楷體" w:hAnsi="標楷體"/>
          <w:sz w:val="26"/>
          <w:szCs w:val="26"/>
        </w:rPr>
        <w:t>官</w:t>
      </w:r>
    </w:p>
    <w:p w:rsidR="0030119B" w:rsidRDefault="00F51403">
      <w:pPr>
        <w:spacing w:line="400" w:lineRule="exact"/>
      </w:pPr>
      <w:r>
        <w:rPr>
          <w:rFonts w:eastAsia="標楷體"/>
        </w:rPr>
        <w:t xml:space="preserve">                                              </w:t>
      </w:r>
      <w:r>
        <w:rPr>
          <w:rFonts w:ascii="標楷體" w:eastAsia="標楷體" w:hAnsi="標楷體"/>
          <w:sz w:val="26"/>
          <w:szCs w:val="26"/>
        </w:rPr>
        <w:t>林宜賢檢</w:t>
      </w:r>
      <w:r>
        <w:rPr>
          <w:rFonts w:ascii="標楷體" w:eastAsia="標楷體" w:hAnsi="標楷體"/>
          <w:sz w:val="26"/>
          <w:szCs w:val="26"/>
        </w:rPr>
        <w:t xml:space="preserve">  </w:t>
      </w:r>
      <w:r>
        <w:rPr>
          <w:rFonts w:ascii="標楷體" w:eastAsia="標楷體" w:hAnsi="標楷體"/>
          <w:sz w:val="26"/>
          <w:szCs w:val="26"/>
        </w:rPr>
        <w:t>察</w:t>
      </w:r>
      <w:r>
        <w:rPr>
          <w:rFonts w:ascii="標楷體" w:eastAsia="標楷體" w:hAnsi="標楷體"/>
          <w:sz w:val="26"/>
          <w:szCs w:val="26"/>
        </w:rPr>
        <w:t xml:space="preserve">  </w:t>
      </w:r>
      <w:r>
        <w:rPr>
          <w:rFonts w:ascii="標楷體" w:eastAsia="標楷體" w:hAnsi="標楷體"/>
          <w:sz w:val="26"/>
          <w:szCs w:val="26"/>
        </w:rPr>
        <w:t>官</w:t>
      </w:r>
    </w:p>
    <w:p w:rsidR="0030119B" w:rsidRDefault="00F51403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</w:t>
      </w:r>
      <w:r>
        <w:rPr>
          <w:rFonts w:ascii="標楷體" w:eastAsia="標楷體" w:hAnsi="標楷體"/>
          <w:sz w:val="26"/>
          <w:szCs w:val="26"/>
        </w:rPr>
        <w:t>被</w:t>
      </w:r>
      <w:r>
        <w:rPr>
          <w:rFonts w:ascii="標楷體" w:eastAsia="標楷體" w:hAnsi="標楷體"/>
          <w:sz w:val="26"/>
          <w:szCs w:val="26"/>
        </w:rPr>
        <w:t xml:space="preserve">      </w:t>
      </w:r>
      <w:r>
        <w:rPr>
          <w:rFonts w:ascii="標楷體" w:eastAsia="標楷體" w:hAnsi="標楷體"/>
          <w:sz w:val="26"/>
          <w:szCs w:val="26"/>
        </w:rPr>
        <w:t>告：李承貴</w:t>
      </w:r>
    </w:p>
    <w:p w:rsidR="0030119B" w:rsidRDefault="00F51403">
      <w:pPr>
        <w:spacing w:line="400" w:lineRule="exact"/>
      </w:pPr>
      <w:r>
        <w:rPr>
          <w:rFonts w:ascii="標楷體" w:eastAsia="標楷體" w:hAnsi="標楷體"/>
          <w:sz w:val="26"/>
          <w:szCs w:val="26"/>
        </w:rPr>
        <w:t xml:space="preserve">　　辯</w:t>
      </w:r>
      <w:r>
        <w:rPr>
          <w:rFonts w:ascii="標楷體" w:eastAsia="標楷體" w:hAnsi="標楷體"/>
          <w:sz w:val="26"/>
          <w:szCs w:val="26"/>
        </w:rPr>
        <w:t xml:space="preserve">  </w:t>
      </w:r>
      <w:r>
        <w:rPr>
          <w:rFonts w:ascii="標楷體" w:eastAsia="標楷體" w:hAnsi="標楷體"/>
          <w:sz w:val="26"/>
          <w:szCs w:val="26"/>
        </w:rPr>
        <w:t>護</w:t>
      </w:r>
      <w:r>
        <w:rPr>
          <w:rFonts w:ascii="標楷體" w:eastAsia="標楷體" w:hAnsi="標楷體"/>
          <w:sz w:val="26"/>
          <w:szCs w:val="26"/>
        </w:rPr>
        <w:t xml:space="preserve">  </w:t>
      </w:r>
      <w:r>
        <w:rPr>
          <w:rFonts w:ascii="標楷體" w:eastAsia="標楷體" w:hAnsi="標楷體"/>
          <w:sz w:val="26"/>
          <w:szCs w:val="26"/>
        </w:rPr>
        <w:t>人：馮彥錡律師</w:t>
      </w:r>
    </w:p>
    <w:p w:rsidR="0030119B" w:rsidRDefault="00F51403">
      <w:pPr>
        <w:spacing w:line="400" w:lineRule="exact"/>
      </w:pPr>
      <w:r>
        <w:rPr>
          <w:rFonts w:eastAsia="標楷體"/>
        </w:rPr>
        <w:t xml:space="preserve">                                              </w:t>
      </w:r>
      <w:r>
        <w:rPr>
          <w:rFonts w:ascii="標楷體" w:eastAsia="標楷體" w:hAnsi="標楷體"/>
          <w:sz w:val="26"/>
          <w:szCs w:val="26"/>
        </w:rPr>
        <w:t>陳盈樺律師</w:t>
      </w:r>
    </w:p>
    <w:p w:rsidR="0030119B" w:rsidRDefault="00F51403">
      <w:pPr>
        <w:spacing w:line="400" w:lineRule="exact"/>
      </w:pPr>
      <w:r>
        <w:rPr>
          <w:rFonts w:eastAsia="標楷體"/>
        </w:rPr>
        <w:t xml:space="preserve">                                             </w:t>
      </w:r>
      <w:r>
        <w:rPr>
          <w:rFonts w:ascii="標楷體" w:eastAsia="標楷體" w:hAnsi="標楷體"/>
          <w:sz w:val="26"/>
          <w:szCs w:val="26"/>
        </w:rPr>
        <w:t>李秋峰律師</w:t>
      </w:r>
    </w:p>
    <w:p w:rsidR="0030119B" w:rsidRDefault="00F51403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</w:t>
      </w:r>
      <w:r>
        <w:rPr>
          <w:rFonts w:ascii="標楷體" w:eastAsia="標楷體" w:hAnsi="標楷體"/>
          <w:sz w:val="26"/>
          <w:szCs w:val="26"/>
        </w:rPr>
        <w:t>被害人家屬：賴春美</w:t>
      </w:r>
    </w:p>
    <w:p w:rsidR="0030119B" w:rsidRDefault="00F51403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</w:t>
      </w:r>
      <w:r>
        <w:rPr>
          <w:rFonts w:ascii="標楷體" w:eastAsia="標楷體" w:hAnsi="標楷體"/>
          <w:sz w:val="26"/>
          <w:szCs w:val="26"/>
        </w:rPr>
        <w:t>鑑</w:t>
      </w:r>
      <w:r>
        <w:rPr>
          <w:rFonts w:ascii="標楷體" w:eastAsia="標楷體" w:hAnsi="標楷體"/>
          <w:sz w:val="26"/>
          <w:szCs w:val="26"/>
        </w:rPr>
        <w:t xml:space="preserve">  </w:t>
      </w:r>
      <w:r>
        <w:rPr>
          <w:rFonts w:ascii="標楷體" w:eastAsia="標楷體" w:hAnsi="標楷體"/>
          <w:sz w:val="26"/>
          <w:szCs w:val="26"/>
        </w:rPr>
        <w:t>定</w:t>
      </w:r>
      <w:r>
        <w:rPr>
          <w:rFonts w:ascii="標楷體" w:eastAsia="標楷體" w:hAnsi="標楷體"/>
          <w:sz w:val="26"/>
          <w:szCs w:val="26"/>
        </w:rPr>
        <w:t xml:space="preserve">  </w:t>
      </w:r>
      <w:r>
        <w:rPr>
          <w:rFonts w:ascii="標楷體" w:eastAsia="標楷體" w:hAnsi="標楷體"/>
          <w:sz w:val="26"/>
          <w:szCs w:val="26"/>
        </w:rPr>
        <w:t>人：石台平法醫師</w:t>
      </w:r>
    </w:p>
    <w:p w:rsidR="0030119B" w:rsidRDefault="00F51403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</w:t>
      </w:r>
      <w:r>
        <w:rPr>
          <w:rFonts w:ascii="標楷體" w:eastAsia="標楷體" w:hAnsi="標楷體"/>
          <w:sz w:val="26"/>
          <w:szCs w:val="26"/>
        </w:rPr>
        <w:t>證</w:t>
      </w:r>
      <w:r>
        <w:rPr>
          <w:rFonts w:ascii="標楷體" w:eastAsia="標楷體" w:hAnsi="標楷體"/>
          <w:sz w:val="26"/>
          <w:szCs w:val="26"/>
        </w:rPr>
        <w:t xml:space="preserve">      </w:t>
      </w:r>
      <w:r>
        <w:rPr>
          <w:rFonts w:ascii="標楷體" w:eastAsia="標楷體" w:hAnsi="標楷體"/>
          <w:sz w:val="26"/>
          <w:szCs w:val="26"/>
        </w:rPr>
        <w:t>人：陳清文</w:t>
      </w:r>
    </w:p>
    <w:p w:rsidR="0030119B" w:rsidRDefault="00F51403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lastRenderedPageBreak/>
        <w:t xml:space="preserve">    </w:t>
      </w:r>
      <w:r>
        <w:rPr>
          <w:rFonts w:ascii="標楷體" w:eastAsia="標楷體" w:hAnsi="標楷體"/>
          <w:sz w:val="26"/>
          <w:szCs w:val="26"/>
        </w:rPr>
        <w:t>書</w:t>
      </w:r>
      <w:r>
        <w:rPr>
          <w:rFonts w:ascii="標楷體" w:eastAsia="標楷體" w:hAnsi="標楷體"/>
          <w:sz w:val="26"/>
          <w:szCs w:val="26"/>
        </w:rPr>
        <w:t xml:space="preserve">  </w:t>
      </w:r>
      <w:r>
        <w:rPr>
          <w:rFonts w:ascii="標楷體" w:eastAsia="標楷體" w:hAnsi="標楷體"/>
          <w:sz w:val="26"/>
          <w:szCs w:val="26"/>
        </w:rPr>
        <w:t>記</w:t>
      </w:r>
      <w:r>
        <w:rPr>
          <w:rFonts w:ascii="標楷體" w:eastAsia="標楷體" w:hAnsi="標楷體"/>
          <w:sz w:val="26"/>
          <w:szCs w:val="26"/>
        </w:rPr>
        <w:t xml:space="preserve">  </w:t>
      </w:r>
      <w:r>
        <w:rPr>
          <w:rFonts w:ascii="標楷體" w:eastAsia="標楷體" w:hAnsi="標楷體"/>
          <w:sz w:val="26"/>
          <w:szCs w:val="26"/>
        </w:rPr>
        <w:t>官：林義盛書記官</w:t>
      </w:r>
    </w:p>
    <w:p w:rsidR="0030119B" w:rsidRDefault="00F51403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</w:t>
      </w:r>
      <w:r>
        <w:rPr>
          <w:rFonts w:ascii="標楷體" w:eastAsia="標楷體" w:hAnsi="標楷體"/>
          <w:sz w:val="26"/>
          <w:szCs w:val="26"/>
        </w:rPr>
        <w:t>通</w:t>
      </w:r>
      <w:r>
        <w:rPr>
          <w:rFonts w:ascii="標楷體" w:eastAsia="標楷體" w:hAnsi="標楷體"/>
          <w:sz w:val="26"/>
          <w:szCs w:val="26"/>
        </w:rPr>
        <w:t xml:space="preserve">      </w:t>
      </w:r>
      <w:r>
        <w:rPr>
          <w:rFonts w:ascii="標楷體" w:eastAsia="標楷體" w:hAnsi="標楷體"/>
          <w:sz w:val="26"/>
          <w:szCs w:val="26"/>
        </w:rPr>
        <w:t>譯：陳志凱法官助理</w:t>
      </w:r>
    </w:p>
    <w:p w:rsidR="0030119B" w:rsidRDefault="00F51403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</w:t>
      </w:r>
      <w:r>
        <w:rPr>
          <w:rFonts w:ascii="標楷體" w:eastAsia="標楷體" w:hAnsi="標楷體"/>
          <w:sz w:val="26"/>
          <w:szCs w:val="26"/>
        </w:rPr>
        <w:t>法</w:t>
      </w:r>
      <w:r>
        <w:rPr>
          <w:rFonts w:ascii="標楷體" w:eastAsia="標楷體" w:hAnsi="標楷體"/>
          <w:sz w:val="26"/>
          <w:szCs w:val="26"/>
        </w:rPr>
        <w:t xml:space="preserve">      </w:t>
      </w:r>
      <w:r>
        <w:rPr>
          <w:rFonts w:ascii="標楷體" w:eastAsia="標楷體" w:hAnsi="標楷體"/>
          <w:sz w:val="26"/>
          <w:szCs w:val="26"/>
        </w:rPr>
        <w:t>警：本院法警同仁</w:t>
      </w:r>
    </w:p>
    <w:p w:rsidR="0030119B" w:rsidRDefault="00F51403">
      <w:pPr>
        <w:spacing w:before="180" w:after="180" w:line="500" w:lineRule="exact"/>
      </w:pPr>
      <w:r>
        <w:rPr>
          <w:rFonts w:ascii="Times New Roman" w:eastAsia="標楷體" w:hAnsi="Times New Roman"/>
          <w:b/>
          <w:sz w:val="28"/>
          <w:szCs w:val="28"/>
        </w:rPr>
        <w:t>三、起訴事實概要：</w:t>
      </w:r>
    </w:p>
    <w:p w:rsidR="0030119B" w:rsidRDefault="00F51403">
      <w:pPr>
        <w:spacing w:line="500" w:lineRule="exact"/>
        <w:ind w:left="520" w:hanging="520"/>
        <w:jc w:val="both"/>
      </w:pPr>
      <w:r>
        <w:rPr>
          <w:rFonts w:ascii="Times New Roman" w:eastAsia="標楷體" w:hAnsi="Times New Roman"/>
          <w:sz w:val="26"/>
          <w:szCs w:val="26"/>
        </w:rPr>
        <w:t xml:space="preserve">        </w:t>
      </w:r>
      <w:r>
        <w:rPr>
          <w:rFonts w:ascii="Times New Roman" w:eastAsia="標楷體" w:hAnsi="Times New Roman"/>
          <w:sz w:val="26"/>
          <w:szCs w:val="26"/>
        </w:rPr>
        <w:t>李承貴與王建豪為鄰居關係。李承貴於民國</w:t>
      </w:r>
      <w:r>
        <w:rPr>
          <w:rFonts w:ascii="Times New Roman" w:eastAsia="標楷體" w:hAnsi="Times New Roman"/>
          <w:sz w:val="26"/>
          <w:szCs w:val="26"/>
        </w:rPr>
        <w:t>109</w:t>
      </w:r>
      <w:r>
        <w:rPr>
          <w:rFonts w:ascii="Times New Roman" w:eastAsia="標楷體" w:hAnsi="Times New Roman"/>
          <w:sz w:val="26"/>
          <w:szCs w:val="26"/>
        </w:rPr>
        <w:t>年</w:t>
      </w:r>
      <w:r>
        <w:rPr>
          <w:rFonts w:ascii="Times New Roman" w:eastAsia="標楷體" w:hAnsi="Times New Roman"/>
          <w:sz w:val="26"/>
          <w:szCs w:val="26"/>
        </w:rPr>
        <w:t>7</w:t>
      </w:r>
      <w:r>
        <w:rPr>
          <w:rFonts w:ascii="Times New Roman" w:eastAsia="標楷體" w:hAnsi="Times New Roman"/>
          <w:sz w:val="26"/>
          <w:szCs w:val="26"/>
        </w:rPr>
        <w:t>月</w:t>
      </w:r>
      <w:r>
        <w:rPr>
          <w:rFonts w:ascii="Times New Roman" w:eastAsia="標楷體" w:hAnsi="Times New Roman"/>
          <w:sz w:val="26"/>
          <w:szCs w:val="26"/>
        </w:rPr>
        <w:t>16</w:t>
      </w:r>
      <w:r>
        <w:rPr>
          <w:rFonts w:ascii="Times New Roman" w:eastAsia="標楷體" w:hAnsi="Times New Roman"/>
          <w:sz w:val="26"/>
          <w:szCs w:val="26"/>
        </w:rPr>
        <w:t>日下午</w:t>
      </w:r>
      <w:r>
        <w:rPr>
          <w:rFonts w:ascii="Times New Roman" w:eastAsia="標楷體" w:hAnsi="Times New Roman"/>
          <w:sz w:val="26"/>
          <w:szCs w:val="26"/>
        </w:rPr>
        <w:t>6</w:t>
      </w:r>
      <w:r>
        <w:rPr>
          <w:rFonts w:ascii="Times New Roman" w:eastAsia="標楷體" w:hAnsi="Times New Roman"/>
          <w:sz w:val="26"/>
          <w:szCs w:val="26"/>
        </w:rPr>
        <w:t>時許，在苗栗縣苗栗市中正路</w:t>
      </w:r>
      <w:r>
        <w:rPr>
          <w:rFonts w:ascii="Times New Roman" w:eastAsia="標楷體" w:hAnsi="Times New Roman"/>
          <w:sz w:val="26"/>
          <w:szCs w:val="26"/>
        </w:rPr>
        <w:t>2503</w:t>
      </w:r>
      <w:r>
        <w:rPr>
          <w:rFonts w:ascii="Times New Roman" w:eastAsia="標楷體" w:hAnsi="Times New Roman"/>
          <w:sz w:val="26"/>
          <w:szCs w:val="26"/>
        </w:rPr>
        <w:t>號王建豪住宅外，與王建豪發生口角，竟基於重傷害之犯意，持木椅之實木椅腳</w:t>
      </w:r>
      <w:r>
        <w:rPr>
          <w:rFonts w:ascii="Times New Roman" w:eastAsia="標楷體" w:hAnsi="Times New Roman"/>
          <w:sz w:val="26"/>
          <w:szCs w:val="26"/>
        </w:rPr>
        <w:t>1</w:t>
      </w:r>
      <w:r>
        <w:rPr>
          <w:rFonts w:ascii="Times New Roman" w:eastAsia="標楷體" w:hAnsi="Times New Roman"/>
          <w:sz w:val="26"/>
          <w:szCs w:val="26"/>
        </w:rPr>
        <w:t>支朝向王建豪頭部敲擊，王建豪因而受有頭部外傷併頭顱骨折、右側硬腦膜下出血、腦內出血、腦水腫等傷害，經李承貴請巷口對面雜貨店老闆張文泰幫忙叫救護車，張文泰見狀後報警，員警到場，再由員警叫救護車將王建豪送醫。王建豪經送醫接受開顱手術及血塊清除後，仍於</w:t>
      </w:r>
      <w:r>
        <w:rPr>
          <w:rFonts w:ascii="Times New Roman" w:eastAsia="標楷體" w:hAnsi="Times New Roman"/>
          <w:sz w:val="26"/>
          <w:szCs w:val="26"/>
        </w:rPr>
        <w:t>109</w:t>
      </w:r>
      <w:r>
        <w:rPr>
          <w:rFonts w:ascii="Times New Roman" w:eastAsia="標楷體" w:hAnsi="Times New Roman"/>
          <w:sz w:val="26"/>
          <w:szCs w:val="26"/>
        </w:rPr>
        <w:t>年</w:t>
      </w:r>
      <w:r>
        <w:rPr>
          <w:rFonts w:ascii="Times New Roman" w:eastAsia="標楷體" w:hAnsi="Times New Roman"/>
          <w:sz w:val="26"/>
          <w:szCs w:val="26"/>
        </w:rPr>
        <w:t>7</w:t>
      </w:r>
      <w:r>
        <w:rPr>
          <w:rFonts w:ascii="Times New Roman" w:eastAsia="標楷體" w:hAnsi="Times New Roman"/>
          <w:sz w:val="26"/>
          <w:szCs w:val="26"/>
        </w:rPr>
        <w:t>月</w:t>
      </w:r>
      <w:r>
        <w:rPr>
          <w:rFonts w:ascii="Times New Roman" w:eastAsia="標楷體" w:hAnsi="Times New Roman"/>
          <w:sz w:val="26"/>
          <w:szCs w:val="26"/>
        </w:rPr>
        <w:t>23</w:t>
      </w:r>
      <w:r>
        <w:rPr>
          <w:rFonts w:ascii="Times New Roman" w:eastAsia="標楷體" w:hAnsi="Times New Roman"/>
          <w:sz w:val="26"/>
          <w:szCs w:val="26"/>
        </w:rPr>
        <w:t>日凌晨</w:t>
      </w:r>
      <w:r>
        <w:rPr>
          <w:rFonts w:ascii="Times New Roman" w:eastAsia="標楷體" w:hAnsi="Times New Roman"/>
          <w:sz w:val="26"/>
          <w:szCs w:val="26"/>
        </w:rPr>
        <w:t>0</w:t>
      </w:r>
      <w:r>
        <w:rPr>
          <w:rFonts w:ascii="Times New Roman" w:eastAsia="標楷體" w:hAnsi="Times New Roman"/>
          <w:sz w:val="26"/>
          <w:szCs w:val="26"/>
        </w:rPr>
        <w:t>時</w:t>
      </w:r>
      <w:r>
        <w:rPr>
          <w:rFonts w:ascii="Times New Roman" w:eastAsia="標楷體" w:hAnsi="Times New Roman"/>
          <w:sz w:val="26"/>
          <w:szCs w:val="26"/>
        </w:rPr>
        <w:t>20</w:t>
      </w:r>
      <w:r>
        <w:rPr>
          <w:rFonts w:ascii="Times New Roman" w:eastAsia="標楷體" w:hAnsi="Times New Roman"/>
          <w:sz w:val="26"/>
          <w:szCs w:val="26"/>
        </w:rPr>
        <w:t>分許不治死亡。</w:t>
      </w:r>
    </w:p>
    <w:p w:rsidR="0030119B" w:rsidRDefault="00F51403">
      <w:pPr>
        <w:spacing w:after="0" w:line="500" w:lineRule="exact"/>
        <w:ind w:left="561" w:hanging="561"/>
        <w:jc w:val="both"/>
      </w:pPr>
      <w:r>
        <w:rPr>
          <w:rFonts w:ascii="Times New Roman" w:eastAsia="標楷體" w:hAnsi="Times New Roman"/>
          <w:b/>
          <w:sz w:val="28"/>
          <w:szCs w:val="28"/>
        </w:rPr>
        <w:t>四、依國民法官法（下稱本法）第</w:t>
      </w:r>
      <w:r>
        <w:rPr>
          <w:rFonts w:ascii="Times New Roman" w:eastAsia="標楷體" w:hAnsi="Times New Roman"/>
          <w:b/>
          <w:sz w:val="28"/>
          <w:szCs w:val="28"/>
        </w:rPr>
        <w:t>15</w:t>
      </w:r>
      <w:r>
        <w:rPr>
          <w:rFonts w:ascii="Times New Roman" w:eastAsia="標楷體" w:hAnsi="Times New Roman"/>
          <w:b/>
          <w:sz w:val="28"/>
          <w:szCs w:val="28"/>
        </w:rPr>
        <w:t>條規定，下列人員不得被選為本案之國民法官。您本人有無下列</w:t>
      </w:r>
      <w:r>
        <w:rPr>
          <w:rFonts w:ascii="Times New Roman" w:eastAsia="標楷體" w:hAnsi="Times New Roman"/>
          <w:b/>
          <w:sz w:val="28"/>
          <w:szCs w:val="28"/>
        </w:rPr>
        <w:t>1</w:t>
      </w:r>
      <w:r>
        <w:rPr>
          <w:rFonts w:ascii="Times New Roman" w:eastAsia="標楷體" w:hAnsi="Times New Roman"/>
          <w:b/>
          <w:sz w:val="28"/>
          <w:szCs w:val="28"/>
        </w:rPr>
        <w:t>至</w:t>
      </w:r>
      <w:r>
        <w:rPr>
          <w:rFonts w:ascii="Times New Roman" w:eastAsia="標楷體" w:hAnsi="Times New Roman"/>
          <w:b/>
          <w:sz w:val="28"/>
          <w:szCs w:val="28"/>
        </w:rPr>
        <w:t>7</w:t>
      </w:r>
      <w:r>
        <w:rPr>
          <w:rFonts w:ascii="Times New Roman" w:eastAsia="標楷體" w:hAnsi="Times New Roman"/>
          <w:b/>
          <w:sz w:val="28"/>
          <w:szCs w:val="28"/>
        </w:rPr>
        <w:t>款的情</w:t>
      </w:r>
      <w:r>
        <w:rPr>
          <w:rFonts w:ascii="Times New Roman" w:eastAsia="標楷體" w:hAnsi="Times New Roman"/>
          <w:b/>
          <w:sz w:val="28"/>
          <w:szCs w:val="28"/>
        </w:rPr>
        <w:t>形，沒有請勾選沒有，有請勾選是哪一款情形：</w:t>
      </w:r>
    </w:p>
    <w:tbl>
      <w:tblPr>
        <w:tblW w:w="8186" w:type="dxa"/>
        <w:tblInd w:w="-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6"/>
      </w:tblGrid>
      <w:tr w:rsidR="0030119B">
        <w:tblPrEx>
          <w:tblCellMar>
            <w:top w:w="0" w:type="dxa"/>
            <w:bottom w:w="0" w:type="dxa"/>
          </w:tblCellMar>
        </w:tblPrEx>
        <w:trPr>
          <w:trHeight w:val="1711"/>
        </w:trPr>
        <w:tc>
          <w:tcPr>
            <w:tcW w:w="8186" w:type="dxa"/>
            <w:tcBorders>
              <w:top w:val="double" w:sz="18" w:space="0" w:color="00000A"/>
              <w:left w:val="double" w:sz="18" w:space="0" w:color="00000A"/>
              <w:bottom w:val="double" w:sz="18" w:space="0" w:color="00000A"/>
              <w:right w:val="double" w:sz="1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30119B" w:rsidRDefault="00F51403">
            <w:pPr>
              <w:spacing w:after="0"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★</w:t>
            </w:r>
            <w:r>
              <w:rPr>
                <w:rFonts w:ascii="標楷體" w:eastAsia="標楷體" w:hAnsi="標楷體"/>
                <w:sz w:val="24"/>
                <w:szCs w:val="24"/>
              </w:rPr>
              <w:t>有無符合下列各款情形（請勾選）：</w:t>
            </w:r>
          </w:p>
          <w:p w:rsidR="0030119B" w:rsidRDefault="00F51403">
            <w:pPr>
              <w:spacing w:after="0"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/>
                <w:sz w:val="24"/>
                <w:szCs w:val="24"/>
              </w:rPr>
              <w:t>沒有下列各款情形。</w:t>
            </w:r>
          </w:p>
          <w:p w:rsidR="0030119B" w:rsidRDefault="00F51403">
            <w:pPr>
              <w:spacing w:after="0"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/>
                <w:sz w:val="24"/>
                <w:szCs w:val="24"/>
              </w:rPr>
              <w:t>有下列第</w:t>
            </w:r>
            <w:r>
              <w:rPr>
                <w:rFonts w:ascii="標楷體" w:eastAsia="標楷體" w:hAnsi="標楷體"/>
                <w:sz w:val="24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sz w:val="24"/>
                <w:szCs w:val="24"/>
              </w:rPr>
              <w:t>款情形，請說明：</w:t>
            </w:r>
          </w:p>
          <w:p w:rsidR="0030119B" w:rsidRDefault="00F51403">
            <w:pPr>
              <w:spacing w:after="0" w:line="400" w:lineRule="exact"/>
              <w:jc w:val="both"/>
            </w:pPr>
            <w:r>
              <w:rPr>
                <w:rFonts w:ascii="標楷體" w:eastAsia="標楷體" w:hAnsi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/>
                <w:sz w:val="24"/>
                <w:szCs w:val="24"/>
              </w:rPr>
              <w:t>不確定，請說明理由：</w:t>
            </w:r>
          </w:p>
        </w:tc>
      </w:tr>
    </w:tbl>
    <w:p w:rsidR="0030119B" w:rsidRDefault="00F51403">
      <w:pPr>
        <w:spacing w:after="0" w:line="400" w:lineRule="exact"/>
        <w:ind w:left="960" w:hanging="960"/>
        <w:jc w:val="both"/>
      </w:pPr>
      <w:r>
        <w:rPr>
          <w:rFonts w:ascii="標楷體" w:eastAsia="標楷體" w:hAnsi="標楷體"/>
          <w:sz w:val="24"/>
          <w:szCs w:val="24"/>
        </w:rPr>
        <w:t xml:space="preserve">  □ </w:t>
      </w:r>
      <w:r>
        <w:rPr>
          <w:rFonts w:ascii="Times New Roman" w:eastAsia="標楷體" w:hAnsi="Times New Roman"/>
          <w:sz w:val="24"/>
          <w:szCs w:val="24"/>
        </w:rPr>
        <w:t>1</w:t>
      </w:r>
      <w:r>
        <w:rPr>
          <w:rFonts w:ascii="Times New Roman" w:eastAsia="標楷體" w:hAnsi="Times New Roman"/>
          <w:sz w:val="24"/>
          <w:szCs w:val="24"/>
        </w:rPr>
        <w:t>、</w:t>
      </w:r>
      <w:r>
        <w:rPr>
          <w:rFonts w:ascii="標楷體" w:eastAsia="標楷體" w:hAnsi="標楷體"/>
          <w:sz w:val="24"/>
          <w:szCs w:val="24"/>
        </w:rPr>
        <w:t>現為或曾為被告</w:t>
      </w:r>
      <w:r>
        <w:rPr>
          <w:rFonts w:ascii="標楷體" w:eastAsia="標楷體" w:hAnsi="標楷體"/>
          <w:sz w:val="26"/>
          <w:szCs w:val="26"/>
        </w:rPr>
        <w:t>李承貴</w:t>
      </w:r>
      <w:r>
        <w:rPr>
          <w:rFonts w:ascii="標楷體" w:eastAsia="標楷體" w:hAnsi="標楷體"/>
          <w:sz w:val="24"/>
          <w:szCs w:val="24"/>
        </w:rPr>
        <w:t>或被害人</w:t>
      </w:r>
      <w:r>
        <w:rPr>
          <w:rFonts w:ascii="標楷體" w:eastAsia="標楷體" w:hAnsi="標楷體"/>
          <w:sz w:val="26"/>
          <w:szCs w:val="26"/>
        </w:rPr>
        <w:t>王建豪</w:t>
      </w:r>
      <w:r>
        <w:rPr>
          <w:rFonts w:ascii="標楷體" w:eastAsia="標楷體" w:hAnsi="標楷體"/>
          <w:sz w:val="24"/>
          <w:szCs w:val="24"/>
        </w:rPr>
        <w:t>之配偶、八親等內之血親、五親等內之姻親或家長、家屬。</w:t>
      </w:r>
      <w:r>
        <w:rPr>
          <w:rFonts w:ascii="標楷體" w:eastAsia="標楷體" w:hAnsi="標楷體"/>
          <w:sz w:val="24"/>
          <w:szCs w:val="24"/>
        </w:rPr>
        <w:t xml:space="preserve"> </w:t>
      </w:r>
    </w:p>
    <w:p w:rsidR="0030119B" w:rsidRDefault="00F51403">
      <w:pPr>
        <w:spacing w:after="0" w:line="400" w:lineRule="exact"/>
        <w:jc w:val="both"/>
      </w:pPr>
      <w:r>
        <w:rPr>
          <w:rFonts w:ascii="標楷體" w:eastAsia="標楷體" w:hAnsi="標楷體"/>
          <w:sz w:val="24"/>
          <w:szCs w:val="24"/>
        </w:rPr>
        <w:t xml:space="preserve">  □ </w:t>
      </w:r>
      <w:r>
        <w:rPr>
          <w:rFonts w:ascii="Times New Roman" w:eastAsia="標楷體" w:hAnsi="Times New Roman"/>
          <w:sz w:val="24"/>
          <w:szCs w:val="24"/>
        </w:rPr>
        <w:t>2</w:t>
      </w:r>
      <w:r>
        <w:rPr>
          <w:rFonts w:ascii="Times New Roman" w:eastAsia="標楷體" w:hAnsi="Times New Roman"/>
          <w:sz w:val="24"/>
          <w:szCs w:val="24"/>
        </w:rPr>
        <w:t>、</w:t>
      </w:r>
      <w:r>
        <w:rPr>
          <w:rFonts w:ascii="標楷體" w:eastAsia="標楷體" w:hAnsi="標楷體"/>
          <w:sz w:val="24"/>
          <w:szCs w:val="24"/>
        </w:rPr>
        <w:t>與被告</w:t>
      </w:r>
      <w:r>
        <w:rPr>
          <w:rFonts w:ascii="標楷體" w:eastAsia="標楷體" w:hAnsi="標楷體"/>
          <w:sz w:val="26"/>
          <w:szCs w:val="26"/>
        </w:rPr>
        <w:t>李承貴</w:t>
      </w:r>
      <w:r>
        <w:rPr>
          <w:rFonts w:ascii="標楷體" w:eastAsia="標楷體" w:hAnsi="標楷體"/>
          <w:sz w:val="24"/>
          <w:szCs w:val="24"/>
        </w:rPr>
        <w:t>或被害人</w:t>
      </w:r>
      <w:r>
        <w:rPr>
          <w:rFonts w:ascii="標楷體" w:eastAsia="標楷體" w:hAnsi="標楷體"/>
          <w:sz w:val="26"/>
          <w:szCs w:val="26"/>
        </w:rPr>
        <w:t>王建豪</w:t>
      </w:r>
      <w:r>
        <w:rPr>
          <w:rFonts w:ascii="標楷體" w:eastAsia="標楷體" w:hAnsi="標楷體"/>
          <w:sz w:val="24"/>
          <w:szCs w:val="24"/>
        </w:rPr>
        <w:t>訂有婚約。</w:t>
      </w:r>
      <w:r>
        <w:rPr>
          <w:rFonts w:ascii="標楷體" w:eastAsia="標楷體" w:hAnsi="標楷體"/>
          <w:sz w:val="24"/>
          <w:szCs w:val="24"/>
        </w:rPr>
        <w:t xml:space="preserve"> </w:t>
      </w:r>
    </w:p>
    <w:p w:rsidR="0030119B" w:rsidRDefault="00F51403">
      <w:pPr>
        <w:spacing w:after="0" w:line="400" w:lineRule="exact"/>
        <w:jc w:val="both"/>
      </w:pPr>
      <w:r>
        <w:rPr>
          <w:rFonts w:ascii="標楷體" w:eastAsia="標楷體" w:hAnsi="標楷體"/>
          <w:sz w:val="24"/>
          <w:szCs w:val="24"/>
        </w:rPr>
        <w:t xml:space="preserve">  □ </w:t>
      </w:r>
      <w:r>
        <w:rPr>
          <w:rFonts w:ascii="Times New Roman" w:eastAsia="標楷體" w:hAnsi="Times New Roman"/>
          <w:sz w:val="24"/>
          <w:szCs w:val="24"/>
        </w:rPr>
        <w:t>3</w:t>
      </w:r>
      <w:r>
        <w:rPr>
          <w:rFonts w:ascii="Times New Roman" w:eastAsia="標楷體" w:hAnsi="Times New Roman"/>
          <w:sz w:val="24"/>
          <w:szCs w:val="24"/>
        </w:rPr>
        <w:t>、</w:t>
      </w:r>
      <w:r>
        <w:rPr>
          <w:rFonts w:ascii="標楷體" w:eastAsia="標楷體" w:hAnsi="標楷體"/>
          <w:sz w:val="24"/>
          <w:szCs w:val="24"/>
        </w:rPr>
        <w:t>現為或曾為被告</w:t>
      </w:r>
      <w:r>
        <w:rPr>
          <w:rFonts w:ascii="標楷體" w:eastAsia="標楷體" w:hAnsi="標楷體"/>
          <w:sz w:val="26"/>
          <w:szCs w:val="26"/>
        </w:rPr>
        <w:t>李承貴</w:t>
      </w:r>
      <w:r>
        <w:rPr>
          <w:rFonts w:ascii="標楷體" w:eastAsia="標楷體" w:hAnsi="標楷體"/>
          <w:sz w:val="24"/>
          <w:szCs w:val="24"/>
        </w:rPr>
        <w:t>或被害人</w:t>
      </w:r>
      <w:r>
        <w:rPr>
          <w:rFonts w:ascii="標楷體" w:eastAsia="標楷體" w:hAnsi="標楷體"/>
          <w:sz w:val="26"/>
          <w:szCs w:val="26"/>
        </w:rPr>
        <w:t>王建豪</w:t>
      </w:r>
      <w:r>
        <w:rPr>
          <w:rFonts w:ascii="標楷體" w:eastAsia="標楷體" w:hAnsi="標楷體"/>
          <w:sz w:val="24"/>
          <w:szCs w:val="24"/>
        </w:rPr>
        <w:t>之法定代理人、輔助人。</w:t>
      </w:r>
    </w:p>
    <w:p w:rsidR="0030119B" w:rsidRDefault="00F51403">
      <w:pPr>
        <w:spacing w:after="0" w:line="400" w:lineRule="exact"/>
        <w:jc w:val="both"/>
      </w:pPr>
      <w:r>
        <w:rPr>
          <w:rFonts w:ascii="標楷體" w:eastAsia="標楷體" w:hAnsi="標楷體"/>
          <w:sz w:val="24"/>
          <w:szCs w:val="24"/>
        </w:rPr>
        <w:t xml:space="preserve">  □ </w:t>
      </w:r>
      <w:r>
        <w:rPr>
          <w:rFonts w:ascii="Times New Roman" w:eastAsia="標楷體" w:hAnsi="Times New Roman"/>
          <w:sz w:val="24"/>
          <w:szCs w:val="24"/>
        </w:rPr>
        <w:t>4</w:t>
      </w:r>
      <w:r>
        <w:rPr>
          <w:rFonts w:ascii="Times New Roman" w:eastAsia="標楷體" w:hAnsi="Times New Roman"/>
          <w:sz w:val="24"/>
          <w:szCs w:val="24"/>
        </w:rPr>
        <w:t>、</w:t>
      </w:r>
      <w:r>
        <w:rPr>
          <w:rFonts w:ascii="標楷體" w:eastAsia="標楷體" w:hAnsi="標楷體"/>
          <w:sz w:val="24"/>
          <w:szCs w:val="24"/>
        </w:rPr>
        <w:t>現為或曾為被告</w:t>
      </w:r>
      <w:r>
        <w:rPr>
          <w:rFonts w:ascii="標楷體" w:eastAsia="標楷體" w:hAnsi="標楷體"/>
          <w:sz w:val="26"/>
          <w:szCs w:val="26"/>
        </w:rPr>
        <w:t>李承貴</w:t>
      </w:r>
      <w:r>
        <w:rPr>
          <w:rFonts w:ascii="標楷體" w:eastAsia="標楷體" w:hAnsi="標楷體"/>
          <w:sz w:val="24"/>
          <w:szCs w:val="24"/>
        </w:rPr>
        <w:t>或被害人</w:t>
      </w:r>
      <w:r>
        <w:rPr>
          <w:rFonts w:ascii="標楷體" w:eastAsia="標楷體" w:hAnsi="標楷體"/>
          <w:sz w:val="26"/>
          <w:szCs w:val="26"/>
        </w:rPr>
        <w:t>王建豪</w:t>
      </w:r>
      <w:r>
        <w:rPr>
          <w:rFonts w:ascii="標楷體" w:eastAsia="標楷體" w:hAnsi="標楷體"/>
          <w:sz w:val="24"/>
          <w:szCs w:val="24"/>
        </w:rPr>
        <w:t>之同居人或受僱人。</w:t>
      </w:r>
      <w:r>
        <w:rPr>
          <w:rFonts w:ascii="標楷體" w:eastAsia="標楷體" w:hAnsi="標楷體"/>
          <w:sz w:val="24"/>
          <w:szCs w:val="24"/>
        </w:rPr>
        <w:t xml:space="preserve"> </w:t>
      </w:r>
    </w:p>
    <w:p w:rsidR="0030119B" w:rsidRDefault="00F51403">
      <w:pPr>
        <w:spacing w:after="0" w:line="400" w:lineRule="exact"/>
        <w:ind w:left="960" w:hanging="960"/>
        <w:jc w:val="both"/>
      </w:pPr>
      <w:r>
        <w:rPr>
          <w:rFonts w:ascii="標楷體" w:eastAsia="標楷體" w:hAnsi="標楷體"/>
          <w:sz w:val="24"/>
          <w:szCs w:val="24"/>
        </w:rPr>
        <w:t xml:space="preserve">  □ </w:t>
      </w:r>
      <w:r>
        <w:rPr>
          <w:rFonts w:ascii="Times New Roman" w:eastAsia="標楷體" w:hAnsi="Times New Roman"/>
          <w:sz w:val="24"/>
          <w:szCs w:val="24"/>
        </w:rPr>
        <w:t>5</w:t>
      </w:r>
      <w:r>
        <w:rPr>
          <w:rFonts w:ascii="Times New Roman" w:eastAsia="標楷體" w:hAnsi="Times New Roman"/>
          <w:sz w:val="24"/>
          <w:szCs w:val="24"/>
        </w:rPr>
        <w:t>、</w:t>
      </w:r>
      <w:r>
        <w:rPr>
          <w:rFonts w:ascii="標楷體" w:eastAsia="標楷體" w:hAnsi="標楷體"/>
          <w:sz w:val="24"/>
          <w:szCs w:val="24"/>
        </w:rPr>
        <w:t>現為或曾為被告</w:t>
      </w:r>
      <w:r>
        <w:rPr>
          <w:rFonts w:ascii="標楷體" w:eastAsia="標楷體" w:hAnsi="標楷體"/>
          <w:sz w:val="26"/>
          <w:szCs w:val="26"/>
        </w:rPr>
        <w:t>李承貴</w:t>
      </w:r>
      <w:r>
        <w:rPr>
          <w:rFonts w:ascii="標楷體" w:eastAsia="標楷體" w:hAnsi="標楷體"/>
          <w:sz w:val="24"/>
          <w:szCs w:val="24"/>
        </w:rPr>
        <w:t>之代理人、辯護人或輔佐人或曾為附帶民事訴訟當事人之代理人、輔佐人。</w:t>
      </w:r>
      <w:r>
        <w:rPr>
          <w:rFonts w:ascii="標楷體" w:eastAsia="標楷體" w:hAnsi="標楷體"/>
          <w:sz w:val="24"/>
          <w:szCs w:val="24"/>
        </w:rPr>
        <w:t xml:space="preserve"> </w:t>
      </w:r>
    </w:p>
    <w:p w:rsidR="0030119B" w:rsidRDefault="00F51403">
      <w:pPr>
        <w:spacing w:after="0" w:line="400" w:lineRule="exact"/>
        <w:jc w:val="both"/>
      </w:pPr>
      <w:r>
        <w:rPr>
          <w:rFonts w:ascii="標楷體" w:eastAsia="標楷體" w:hAnsi="標楷體"/>
          <w:sz w:val="24"/>
          <w:szCs w:val="24"/>
        </w:rPr>
        <w:t xml:space="preserve">  □ </w:t>
      </w:r>
      <w:r>
        <w:rPr>
          <w:rFonts w:ascii="Times New Roman" w:eastAsia="標楷體" w:hAnsi="Times New Roman"/>
          <w:sz w:val="24"/>
          <w:szCs w:val="24"/>
        </w:rPr>
        <w:t>6</w:t>
      </w:r>
      <w:r>
        <w:rPr>
          <w:rFonts w:ascii="Times New Roman" w:eastAsia="標楷體" w:hAnsi="Times New Roman"/>
          <w:sz w:val="24"/>
          <w:szCs w:val="24"/>
        </w:rPr>
        <w:t>、</w:t>
      </w:r>
      <w:r>
        <w:rPr>
          <w:rFonts w:ascii="標楷體" w:eastAsia="標楷體" w:hAnsi="標楷體"/>
          <w:sz w:val="24"/>
          <w:szCs w:val="24"/>
        </w:rPr>
        <w:t>現為或曾為告訴人、告訴代理人、告發人、證人或鑑定人。</w:t>
      </w:r>
      <w:r>
        <w:rPr>
          <w:rFonts w:ascii="標楷體" w:eastAsia="標楷體" w:hAnsi="標楷體"/>
          <w:sz w:val="24"/>
          <w:szCs w:val="24"/>
        </w:rPr>
        <w:t xml:space="preserve"> </w:t>
      </w:r>
    </w:p>
    <w:p w:rsidR="0030119B" w:rsidRDefault="00F51403">
      <w:pPr>
        <w:spacing w:after="0" w:line="400" w:lineRule="exact"/>
        <w:jc w:val="both"/>
      </w:pPr>
      <w:r>
        <w:rPr>
          <w:rFonts w:ascii="標楷體" w:eastAsia="標楷體" w:hAnsi="標楷體"/>
          <w:sz w:val="24"/>
          <w:szCs w:val="24"/>
        </w:rPr>
        <w:t xml:space="preserve">  □ </w:t>
      </w:r>
      <w:r>
        <w:rPr>
          <w:rFonts w:ascii="Times New Roman" w:eastAsia="標楷體" w:hAnsi="Times New Roman"/>
          <w:sz w:val="24"/>
          <w:szCs w:val="24"/>
        </w:rPr>
        <w:t>7</w:t>
      </w:r>
      <w:r>
        <w:rPr>
          <w:rFonts w:ascii="Times New Roman" w:eastAsia="標楷體" w:hAnsi="Times New Roman"/>
          <w:sz w:val="24"/>
          <w:szCs w:val="24"/>
        </w:rPr>
        <w:t>、</w:t>
      </w:r>
      <w:r>
        <w:rPr>
          <w:rFonts w:ascii="標楷體" w:eastAsia="標楷體" w:hAnsi="標楷體"/>
          <w:sz w:val="24"/>
          <w:szCs w:val="24"/>
        </w:rPr>
        <w:t>曾參與本案的偵查或審理。</w:t>
      </w:r>
      <w:r>
        <w:rPr>
          <w:rFonts w:ascii="標楷體" w:eastAsia="標楷體" w:hAnsi="標楷體"/>
          <w:sz w:val="24"/>
          <w:szCs w:val="24"/>
        </w:rPr>
        <w:t xml:space="preserve"> </w:t>
      </w:r>
    </w:p>
    <w:p w:rsidR="0030119B" w:rsidRDefault="00F51403">
      <w:pPr>
        <w:spacing w:after="0" w:line="50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lastRenderedPageBreak/>
        <w:t>五、為判斷本法第</w:t>
      </w:r>
      <w:r>
        <w:rPr>
          <w:rFonts w:ascii="Times New Roman" w:eastAsia="標楷體" w:hAnsi="Times New Roman"/>
          <w:b/>
          <w:sz w:val="28"/>
          <w:szCs w:val="28"/>
        </w:rPr>
        <w:t>15</w:t>
      </w:r>
      <w:r>
        <w:rPr>
          <w:rFonts w:ascii="Times New Roman" w:eastAsia="標楷體" w:hAnsi="Times New Roman"/>
          <w:b/>
          <w:sz w:val="28"/>
          <w:szCs w:val="28"/>
        </w:rPr>
        <w:t>條第</w:t>
      </w:r>
      <w:r>
        <w:rPr>
          <w:rFonts w:ascii="Times New Roman" w:eastAsia="標楷體" w:hAnsi="Times New Roman"/>
          <w:b/>
          <w:sz w:val="28"/>
          <w:szCs w:val="28"/>
        </w:rPr>
        <w:t>9</w:t>
      </w:r>
      <w:r>
        <w:rPr>
          <w:rFonts w:ascii="Times New Roman" w:eastAsia="標楷體" w:hAnsi="Times New Roman"/>
          <w:b/>
          <w:sz w:val="28"/>
          <w:szCs w:val="28"/>
        </w:rPr>
        <w:t>款之規定，請教您</w:t>
      </w:r>
      <w:r>
        <w:rPr>
          <w:rFonts w:ascii="Times New Roman" w:eastAsia="標楷體" w:hAnsi="Times New Roman"/>
          <w:b/>
          <w:sz w:val="28"/>
          <w:szCs w:val="28"/>
        </w:rPr>
        <w:t>:</w:t>
      </w:r>
    </w:p>
    <w:p w:rsidR="0030119B" w:rsidRDefault="00F51403">
      <w:pPr>
        <w:spacing w:after="0" w:line="50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（一）您是否有下列情形之一：</w:t>
      </w:r>
    </w:p>
    <w:tbl>
      <w:tblPr>
        <w:tblW w:w="8186" w:type="dxa"/>
        <w:tblInd w:w="-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6"/>
      </w:tblGrid>
      <w:tr w:rsidR="0030119B">
        <w:tblPrEx>
          <w:tblCellMar>
            <w:top w:w="0" w:type="dxa"/>
            <w:bottom w:w="0" w:type="dxa"/>
          </w:tblCellMar>
        </w:tblPrEx>
        <w:trPr>
          <w:trHeight w:val="1443"/>
        </w:trPr>
        <w:tc>
          <w:tcPr>
            <w:tcW w:w="8186" w:type="dxa"/>
            <w:tcBorders>
              <w:top w:val="double" w:sz="18" w:space="0" w:color="00000A"/>
              <w:left w:val="double" w:sz="18" w:space="0" w:color="00000A"/>
              <w:bottom w:val="double" w:sz="18" w:space="0" w:color="00000A"/>
              <w:right w:val="double" w:sz="1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30119B" w:rsidRDefault="00F51403">
            <w:pPr>
              <w:spacing w:after="0"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★</w:t>
            </w:r>
            <w:r>
              <w:rPr>
                <w:rFonts w:ascii="標楷體" w:eastAsia="標楷體" w:hAnsi="標楷體"/>
                <w:sz w:val="24"/>
                <w:szCs w:val="24"/>
              </w:rPr>
              <w:t>有無符合下列各款情形（請勾選）：</w:t>
            </w:r>
          </w:p>
          <w:p w:rsidR="0030119B" w:rsidRDefault="00F51403">
            <w:pPr>
              <w:spacing w:after="0"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/>
                <w:sz w:val="24"/>
                <w:szCs w:val="24"/>
              </w:rPr>
              <w:t>沒有下列各款情形。</w:t>
            </w:r>
          </w:p>
          <w:p w:rsidR="0030119B" w:rsidRDefault="00F51403">
            <w:pPr>
              <w:spacing w:after="0" w:line="400" w:lineRule="exact"/>
            </w:pPr>
            <w:r>
              <w:rPr>
                <w:rFonts w:ascii="標楷體" w:eastAsia="標楷體" w:hAnsi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/>
                <w:sz w:val="24"/>
                <w:szCs w:val="24"/>
              </w:rPr>
              <w:t>有下列第</w:t>
            </w:r>
            <w:r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24"/>
                <w:szCs w:val="24"/>
              </w:rPr>
              <w:t>款情形，請說明具體的內容：</w:t>
            </w:r>
          </w:p>
          <w:p w:rsidR="0030119B" w:rsidRDefault="00F51403">
            <w:pPr>
              <w:spacing w:after="0" w:line="400" w:lineRule="exact"/>
            </w:pPr>
            <w:r>
              <w:rPr>
                <w:rFonts w:ascii="標楷體" w:eastAsia="標楷體" w:hAnsi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/>
                <w:sz w:val="24"/>
                <w:szCs w:val="24"/>
              </w:rPr>
              <w:t>不確定，請說明理由：</w:t>
            </w:r>
          </w:p>
        </w:tc>
      </w:tr>
    </w:tbl>
    <w:p w:rsidR="0030119B" w:rsidRDefault="00F51403">
      <w:pPr>
        <w:spacing w:after="0" w:line="400" w:lineRule="exact"/>
        <w:ind w:left="960" w:hanging="960"/>
        <w:jc w:val="both"/>
      </w:pPr>
      <w:r>
        <w:rPr>
          <w:rFonts w:ascii="標楷體" w:eastAsia="標楷體" w:hAnsi="標楷體"/>
          <w:sz w:val="24"/>
          <w:szCs w:val="24"/>
        </w:rPr>
        <w:t xml:space="preserve">  □ </w:t>
      </w:r>
      <w:r>
        <w:rPr>
          <w:rFonts w:ascii="Times New Roman" w:eastAsia="標楷體" w:hAnsi="Times New Roman"/>
          <w:sz w:val="24"/>
          <w:szCs w:val="24"/>
        </w:rPr>
        <w:t>1</w:t>
      </w:r>
      <w:r>
        <w:rPr>
          <w:rFonts w:ascii="Times New Roman" w:eastAsia="標楷體" w:hAnsi="Times New Roman"/>
          <w:sz w:val="24"/>
          <w:szCs w:val="24"/>
        </w:rPr>
        <w:t>、</w:t>
      </w:r>
      <w:r>
        <w:rPr>
          <w:rFonts w:ascii="標楷體" w:eastAsia="標楷體" w:hAnsi="標楷體"/>
          <w:sz w:val="24"/>
          <w:szCs w:val="24"/>
        </w:rPr>
        <w:t>您現在或過去與本案之法官、檢察官或辯護人、候選國民法官、預定調查證人有特別關係</w:t>
      </w:r>
      <w:r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/>
          <w:sz w:val="24"/>
          <w:szCs w:val="24"/>
        </w:rPr>
        <w:t>例如</w:t>
      </w:r>
      <w:r>
        <w:rPr>
          <w:rFonts w:ascii="標楷體" w:eastAsia="標楷體" w:hAnsi="標楷體"/>
          <w:sz w:val="24"/>
          <w:szCs w:val="24"/>
        </w:rPr>
        <w:t>:</w:t>
      </w:r>
      <w:r>
        <w:rPr>
          <w:rFonts w:ascii="標楷體" w:eastAsia="標楷體" w:hAnsi="標楷體"/>
          <w:sz w:val="24"/>
          <w:szCs w:val="24"/>
        </w:rPr>
        <w:t>配偶、八親等內之血親、五親等內之姻親、家長、家屬、訂有婚約、交情或有恩怨等</w:t>
      </w:r>
      <w:r>
        <w:rPr>
          <w:rFonts w:ascii="標楷體" w:eastAsia="標楷體" w:hAnsi="標楷體"/>
          <w:sz w:val="24"/>
          <w:szCs w:val="24"/>
        </w:rPr>
        <w:t>)</w:t>
      </w:r>
      <w:r>
        <w:rPr>
          <w:rFonts w:ascii="標楷體" w:eastAsia="標楷體" w:hAnsi="標楷體"/>
          <w:sz w:val="24"/>
          <w:szCs w:val="24"/>
        </w:rPr>
        <w:t>。</w:t>
      </w:r>
    </w:p>
    <w:p w:rsidR="0030119B" w:rsidRDefault="00F51403">
      <w:pPr>
        <w:spacing w:after="0" w:line="400" w:lineRule="exact"/>
        <w:jc w:val="both"/>
      </w:pPr>
      <w:r>
        <w:rPr>
          <w:rFonts w:ascii="標楷體" w:eastAsia="標楷體" w:hAnsi="標楷體"/>
          <w:sz w:val="24"/>
          <w:szCs w:val="24"/>
        </w:rPr>
        <w:t xml:space="preserve">  □ </w:t>
      </w:r>
      <w:r>
        <w:rPr>
          <w:rFonts w:ascii="Times New Roman" w:eastAsia="標楷體" w:hAnsi="Times New Roman"/>
          <w:sz w:val="24"/>
          <w:szCs w:val="24"/>
        </w:rPr>
        <w:t>2</w:t>
      </w:r>
      <w:r>
        <w:rPr>
          <w:rFonts w:ascii="Times New Roman" w:eastAsia="標楷體" w:hAnsi="Times New Roman"/>
          <w:sz w:val="24"/>
          <w:szCs w:val="24"/>
        </w:rPr>
        <w:t>、</w:t>
      </w:r>
      <w:r>
        <w:rPr>
          <w:rFonts w:ascii="標楷體" w:eastAsia="標楷體" w:hAnsi="標楷體"/>
          <w:sz w:val="24"/>
          <w:szCs w:val="24"/>
        </w:rPr>
        <w:t>您本身或家屬等身邊之人曾遭遇與本案相同之被害經驗。</w:t>
      </w:r>
    </w:p>
    <w:p w:rsidR="0030119B" w:rsidRDefault="00F51403">
      <w:pPr>
        <w:spacing w:after="0" w:line="400" w:lineRule="exact"/>
        <w:jc w:val="both"/>
      </w:pPr>
      <w:r>
        <w:rPr>
          <w:rFonts w:ascii="標楷體" w:eastAsia="標楷體" w:hAnsi="標楷體"/>
          <w:sz w:val="24"/>
          <w:szCs w:val="24"/>
        </w:rPr>
        <w:t xml:space="preserve">  □ </w:t>
      </w:r>
      <w:r>
        <w:rPr>
          <w:rFonts w:ascii="Times New Roman" w:eastAsia="標楷體" w:hAnsi="Times New Roman"/>
          <w:sz w:val="24"/>
          <w:szCs w:val="24"/>
        </w:rPr>
        <w:t>3</w:t>
      </w:r>
      <w:r>
        <w:rPr>
          <w:rFonts w:ascii="Times New Roman" w:eastAsia="標楷體" w:hAnsi="Times New Roman"/>
          <w:sz w:val="24"/>
          <w:szCs w:val="24"/>
        </w:rPr>
        <w:t>、</w:t>
      </w:r>
      <w:r>
        <w:rPr>
          <w:rFonts w:ascii="標楷體" w:eastAsia="標楷體" w:hAnsi="標楷體"/>
          <w:sz w:val="24"/>
          <w:szCs w:val="24"/>
        </w:rPr>
        <w:t>您曾透過媒體報導等知悉本案。</w:t>
      </w:r>
    </w:p>
    <w:p w:rsidR="0030119B" w:rsidRDefault="00F51403">
      <w:pPr>
        <w:spacing w:after="0" w:line="400" w:lineRule="exact"/>
        <w:ind w:left="960" w:hanging="960"/>
        <w:jc w:val="both"/>
      </w:pPr>
      <w:r>
        <w:rPr>
          <w:rFonts w:ascii="標楷體" w:eastAsia="標楷體" w:hAnsi="標楷體"/>
          <w:sz w:val="24"/>
          <w:szCs w:val="24"/>
        </w:rPr>
        <w:t xml:space="preserve">  □ </w:t>
      </w:r>
      <w:r>
        <w:rPr>
          <w:rFonts w:ascii="Times New Roman" w:eastAsia="標楷體" w:hAnsi="Times New Roman"/>
          <w:sz w:val="24"/>
          <w:szCs w:val="24"/>
        </w:rPr>
        <w:t>4</w:t>
      </w:r>
      <w:r>
        <w:rPr>
          <w:rFonts w:ascii="Times New Roman" w:eastAsia="標楷體" w:hAnsi="Times New Roman"/>
          <w:sz w:val="24"/>
          <w:szCs w:val="24"/>
        </w:rPr>
        <w:t>、</w:t>
      </w:r>
      <w:r>
        <w:rPr>
          <w:rFonts w:ascii="標楷體" w:eastAsia="標楷體" w:hAnsi="標楷體"/>
          <w:sz w:val="24"/>
          <w:szCs w:val="24"/>
        </w:rPr>
        <w:t>您本身或家屬曾為刑事犯罪之當事人或其他關係人</w:t>
      </w:r>
      <w:r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/>
          <w:sz w:val="24"/>
          <w:szCs w:val="24"/>
        </w:rPr>
        <w:t>例如：曾為被害人、被告，或曾幫忙蒐集辯護資料協助進行訴訟等情形</w:t>
      </w:r>
      <w:r>
        <w:rPr>
          <w:rFonts w:ascii="標楷體" w:eastAsia="標楷體" w:hAnsi="標楷體"/>
          <w:sz w:val="24"/>
          <w:szCs w:val="24"/>
        </w:rPr>
        <w:t>)</w:t>
      </w:r>
      <w:r>
        <w:rPr>
          <w:rFonts w:ascii="標楷體" w:eastAsia="標楷體" w:hAnsi="標楷體"/>
          <w:sz w:val="24"/>
          <w:szCs w:val="24"/>
        </w:rPr>
        <w:t>。</w:t>
      </w:r>
    </w:p>
    <w:p w:rsidR="0030119B" w:rsidRDefault="00F51403">
      <w:pPr>
        <w:spacing w:after="0" w:line="400" w:lineRule="exact"/>
        <w:ind w:left="960" w:hanging="960"/>
        <w:jc w:val="both"/>
      </w:pPr>
      <w:r>
        <w:rPr>
          <w:rFonts w:ascii="標楷體" w:eastAsia="標楷體" w:hAnsi="標楷體"/>
          <w:sz w:val="24"/>
          <w:szCs w:val="24"/>
        </w:rPr>
        <w:t xml:space="preserve">  □ </w:t>
      </w:r>
      <w:r>
        <w:rPr>
          <w:rFonts w:ascii="Times New Roman" w:eastAsia="標楷體" w:hAnsi="Times New Roman"/>
          <w:sz w:val="24"/>
          <w:szCs w:val="24"/>
        </w:rPr>
        <w:t>5</w:t>
      </w:r>
      <w:r>
        <w:rPr>
          <w:rFonts w:ascii="Times New Roman" w:eastAsia="標楷體" w:hAnsi="Times New Roman"/>
          <w:sz w:val="24"/>
          <w:szCs w:val="24"/>
        </w:rPr>
        <w:t>、</w:t>
      </w:r>
      <w:r>
        <w:rPr>
          <w:rFonts w:ascii="標楷體" w:eastAsia="標楷體" w:hAnsi="標楷體"/>
          <w:sz w:val="24"/>
          <w:szCs w:val="24"/>
        </w:rPr>
        <w:t>您會因為自身或被告、被害人、證人、檢察官、辯護人的性別、種族、地域、宗教、國籍、年齡、身體、性傾向、婚姻狀態、社會經濟地位、政治關係、文化背景或其他因素而影響本案的判斷。</w:t>
      </w:r>
    </w:p>
    <w:p w:rsidR="0030119B" w:rsidRDefault="00F51403">
      <w:pPr>
        <w:tabs>
          <w:tab w:val="left" w:pos="426"/>
        </w:tabs>
        <w:spacing w:after="0" w:line="500" w:lineRule="exact"/>
        <w:ind w:left="841" w:hanging="841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（二）承前，如果</w:t>
      </w:r>
      <w:r>
        <w:rPr>
          <w:rFonts w:ascii="Times New Roman" w:eastAsia="標楷體" w:hAnsi="Times New Roman"/>
          <w:b/>
          <w:sz w:val="28"/>
          <w:szCs w:val="28"/>
        </w:rPr>
        <w:t>有上面</w:t>
      </w:r>
      <w:r>
        <w:rPr>
          <w:rFonts w:ascii="Times New Roman" w:eastAsia="標楷體" w:hAnsi="Times New Roman"/>
          <w:b/>
          <w:sz w:val="28"/>
          <w:szCs w:val="28"/>
        </w:rPr>
        <w:t>1</w:t>
      </w:r>
      <w:r>
        <w:rPr>
          <w:rFonts w:ascii="Times New Roman" w:eastAsia="標楷體" w:hAnsi="Times New Roman"/>
          <w:b/>
          <w:sz w:val="28"/>
          <w:szCs w:val="28"/>
        </w:rPr>
        <w:t>至</w:t>
      </w:r>
      <w:r>
        <w:rPr>
          <w:rFonts w:ascii="Times New Roman" w:eastAsia="標楷體" w:hAnsi="Times New Roman"/>
          <w:b/>
          <w:sz w:val="28"/>
          <w:szCs w:val="28"/>
        </w:rPr>
        <w:t>5</w:t>
      </w:r>
      <w:r>
        <w:rPr>
          <w:rFonts w:ascii="Times New Roman" w:eastAsia="標楷體" w:hAnsi="Times New Roman"/>
          <w:b/>
          <w:sz w:val="28"/>
          <w:szCs w:val="28"/>
        </w:rPr>
        <w:t>款的情形之一，您是否還是可以依照本案審判程序中顯現的證據，公正進行判斷</w:t>
      </w:r>
      <w:r>
        <w:rPr>
          <w:rFonts w:ascii="Times New Roman" w:eastAsia="標楷體" w:hAnsi="Times New Roman"/>
          <w:b/>
          <w:sz w:val="28"/>
          <w:szCs w:val="28"/>
        </w:rPr>
        <w:t>?</w:t>
      </w:r>
    </w:p>
    <w:p w:rsidR="0030119B" w:rsidRDefault="00F51403">
      <w:pPr>
        <w:spacing w:after="0" w:line="400" w:lineRule="exact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 xml:space="preserve">  □  </w:t>
      </w:r>
      <w:r>
        <w:rPr>
          <w:rFonts w:ascii="標楷體" w:eastAsia="標楷體" w:hAnsi="標楷體"/>
          <w:sz w:val="24"/>
          <w:szCs w:val="24"/>
        </w:rPr>
        <w:t>可以</w:t>
      </w:r>
      <w:r>
        <w:rPr>
          <w:rFonts w:ascii="標楷體" w:eastAsia="標楷體" w:hAnsi="標楷體"/>
          <w:sz w:val="24"/>
          <w:szCs w:val="24"/>
        </w:rPr>
        <w:t xml:space="preserve">  /  □  </w:t>
      </w:r>
      <w:r>
        <w:rPr>
          <w:rFonts w:ascii="標楷體" w:eastAsia="標楷體" w:hAnsi="標楷體"/>
          <w:sz w:val="24"/>
          <w:szCs w:val="24"/>
        </w:rPr>
        <w:t>不可以</w:t>
      </w:r>
    </w:p>
    <w:p w:rsidR="0030119B" w:rsidRDefault="00F51403">
      <w:pPr>
        <w:spacing w:after="0" w:line="500" w:lineRule="exact"/>
        <w:ind w:left="561" w:hanging="561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六、本法第</w:t>
      </w:r>
      <w:r>
        <w:rPr>
          <w:rFonts w:ascii="Times New Roman" w:eastAsia="標楷體" w:hAnsi="Times New Roman"/>
          <w:b/>
          <w:sz w:val="28"/>
          <w:szCs w:val="28"/>
        </w:rPr>
        <w:t>16</w:t>
      </w:r>
      <w:r>
        <w:rPr>
          <w:rFonts w:ascii="Times New Roman" w:eastAsia="標楷體" w:hAnsi="Times New Roman"/>
          <w:b/>
          <w:sz w:val="28"/>
          <w:szCs w:val="28"/>
        </w:rPr>
        <w:t>條規定，候選國民法官如果有下列情形，得向法院表示拒絕被選任為國民法官。您是否有下列理由，且拒絕被選任為本案國民法官及備位國民法官？</w:t>
      </w:r>
    </w:p>
    <w:tbl>
      <w:tblPr>
        <w:tblW w:w="8186" w:type="dxa"/>
        <w:tblInd w:w="-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6"/>
        <w:gridCol w:w="3000"/>
      </w:tblGrid>
      <w:tr w:rsidR="0030119B">
        <w:tblPrEx>
          <w:tblCellMar>
            <w:top w:w="0" w:type="dxa"/>
            <w:bottom w:w="0" w:type="dxa"/>
          </w:tblCellMar>
        </w:tblPrEx>
        <w:trPr>
          <w:trHeight w:val="212"/>
          <w:tblHeader/>
        </w:trPr>
        <w:tc>
          <w:tcPr>
            <w:tcW w:w="5186" w:type="dxa"/>
            <w:tcBorders>
              <w:top w:val="double" w:sz="18" w:space="0" w:color="00000A"/>
              <w:left w:val="double" w:sz="18" w:space="0" w:color="00000A"/>
              <w:bottom w:val="double" w:sz="18" w:space="0" w:color="00000A"/>
              <w:right w:val="double" w:sz="1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0119B" w:rsidRDefault="00F51403">
            <w:pPr>
              <w:spacing w:after="0" w:line="500" w:lineRule="exact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sz w:val="24"/>
                <w:szCs w:val="24"/>
              </w:rPr>
              <w:t>得拒絕被選任事由（請勾選）</w:t>
            </w:r>
          </w:p>
        </w:tc>
        <w:tc>
          <w:tcPr>
            <w:tcW w:w="3000" w:type="dxa"/>
            <w:tcBorders>
              <w:top w:val="double" w:sz="18" w:space="0" w:color="00000A"/>
              <w:left w:val="double" w:sz="18" w:space="0" w:color="00000A"/>
              <w:bottom w:val="double" w:sz="18" w:space="0" w:color="00000A"/>
              <w:right w:val="double" w:sz="1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0119B" w:rsidRDefault="00F51403">
            <w:pPr>
              <w:spacing w:after="0" w:line="500" w:lineRule="exact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sz w:val="24"/>
                <w:szCs w:val="24"/>
              </w:rPr>
              <w:t>簡述事實</w:t>
            </w:r>
          </w:p>
        </w:tc>
      </w:tr>
      <w:tr w:rsidR="0030119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186" w:type="dxa"/>
            <w:tcBorders>
              <w:top w:val="double" w:sz="18" w:space="0" w:color="00000A"/>
              <w:left w:val="double" w:sz="18" w:space="0" w:color="00000A"/>
              <w:bottom w:val="double" w:sz="18" w:space="0" w:color="00000A"/>
              <w:right w:val="double" w:sz="1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30119B" w:rsidRDefault="00F51403">
            <w:pPr>
              <w:spacing w:after="0"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（模擬期間年齡及期間之計算，均以候選國民法官通知書送達之日為準。）</w:t>
            </w:r>
          </w:p>
          <w:p w:rsidR="0030119B" w:rsidRDefault="00F51403">
            <w:pPr>
              <w:spacing w:after="0" w:line="400" w:lineRule="exact"/>
              <w:jc w:val="both"/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 □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1.</w:t>
            </w:r>
            <w:r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24"/>
                <w:szCs w:val="24"/>
              </w:rPr>
              <w:t>年滿七十歲以上。</w:t>
            </w:r>
          </w:p>
          <w:p w:rsidR="0030119B" w:rsidRDefault="00F51403">
            <w:pPr>
              <w:spacing w:after="0" w:line="400" w:lineRule="exact"/>
              <w:jc w:val="both"/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 □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2.</w:t>
            </w:r>
            <w:r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24"/>
                <w:szCs w:val="24"/>
              </w:rPr>
              <w:t>公立或已立案私立學校之教師。</w:t>
            </w:r>
          </w:p>
          <w:p w:rsidR="0030119B" w:rsidRDefault="00F51403">
            <w:pPr>
              <w:spacing w:after="0" w:line="400" w:lineRule="exact"/>
              <w:jc w:val="both"/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 □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3.</w:t>
            </w:r>
            <w:r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24"/>
                <w:szCs w:val="24"/>
              </w:rPr>
              <w:t>公立或已立案私立學校之在校學生。</w:t>
            </w:r>
          </w:p>
          <w:p w:rsidR="0030119B" w:rsidRDefault="00F51403">
            <w:pPr>
              <w:spacing w:after="0" w:line="400" w:lineRule="exact"/>
              <w:ind w:left="720" w:hanging="720"/>
              <w:jc w:val="both"/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 □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 xml:space="preserve">4. </w:t>
            </w:r>
            <w:r>
              <w:rPr>
                <w:rFonts w:ascii="標楷體" w:eastAsia="標楷體" w:hAnsi="標楷體"/>
                <w:sz w:val="24"/>
                <w:szCs w:val="24"/>
              </w:rPr>
              <w:t>有重大疾病、傷害、生理或心理因素致執行國民法官、備位國民法官職務顯有困難。</w:t>
            </w:r>
          </w:p>
          <w:p w:rsidR="0030119B" w:rsidRDefault="00F51403">
            <w:pPr>
              <w:spacing w:after="0" w:line="400" w:lineRule="exact"/>
              <w:ind w:left="720" w:hanging="720"/>
              <w:jc w:val="both"/>
            </w:pPr>
            <w:r>
              <w:rPr>
                <w:rFonts w:ascii="標楷體" w:eastAsia="標楷體" w:hAnsi="標楷體"/>
                <w:sz w:val="24"/>
                <w:szCs w:val="24"/>
              </w:rPr>
              <w:lastRenderedPageBreak/>
              <w:t xml:space="preserve"> □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 xml:space="preserve">5. </w:t>
            </w:r>
            <w:r>
              <w:rPr>
                <w:rFonts w:ascii="標楷體" w:eastAsia="標楷體" w:hAnsi="標楷體"/>
                <w:sz w:val="24"/>
                <w:szCs w:val="24"/>
              </w:rPr>
              <w:t>執行國民法官、備位國民法官職務有嚴重影響其身心健康之虞。</w:t>
            </w:r>
          </w:p>
          <w:p w:rsidR="0030119B" w:rsidRDefault="00F51403">
            <w:pPr>
              <w:spacing w:after="0" w:line="400" w:lineRule="exact"/>
              <w:ind w:left="720" w:hanging="720"/>
              <w:jc w:val="both"/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 □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 xml:space="preserve">6. </w:t>
            </w:r>
            <w:r>
              <w:rPr>
                <w:rFonts w:ascii="標楷體" w:eastAsia="標楷體" w:hAnsi="標楷體"/>
                <w:sz w:val="24"/>
                <w:szCs w:val="24"/>
              </w:rPr>
              <w:t>因看護、養育親屬致執行國民法官、備位國民法官職務顯有困難。</w:t>
            </w:r>
          </w:p>
          <w:p w:rsidR="0030119B" w:rsidRDefault="00F51403">
            <w:pPr>
              <w:spacing w:after="0" w:line="400" w:lineRule="exact"/>
              <w:ind w:left="720" w:hanging="720"/>
              <w:jc w:val="both"/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 □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 xml:space="preserve">7. </w:t>
            </w:r>
            <w:r>
              <w:rPr>
                <w:rFonts w:ascii="標楷體" w:eastAsia="標楷體" w:hAnsi="標楷體"/>
                <w:sz w:val="24"/>
                <w:szCs w:val="24"/>
              </w:rPr>
              <w:t>因重大災害生活所仰賴之基礎受顯著破壞，有處理為生活重建事務之必要時。</w:t>
            </w:r>
          </w:p>
          <w:p w:rsidR="0030119B" w:rsidRDefault="00F51403">
            <w:pPr>
              <w:spacing w:after="0" w:line="400" w:lineRule="exact"/>
              <w:ind w:left="720" w:hanging="720"/>
              <w:jc w:val="both"/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 □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 xml:space="preserve">8. </w:t>
            </w:r>
            <w:r>
              <w:rPr>
                <w:rFonts w:ascii="標楷體" w:eastAsia="標楷體" w:hAnsi="標楷體"/>
                <w:sz w:val="24"/>
                <w:szCs w:val="24"/>
              </w:rPr>
              <w:t>因生活上、工作上、家庭上之重大需要致執行國民法官、備位國民法官職務顯有困難。</w:t>
            </w:r>
          </w:p>
          <w:p w:rsidR="0030119B" w:rsidRDefault="00F51403">
            <w:pPr>
              <w:spacing w:after="0" w:line="400" w:lineRule="exact"/>
              <w:jc w:val="both"/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 □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 xml:space="preserve">9. </w:t>
            </w:r>
            <w:r>
              <w:rPr>
                <w:rFonts w:ascii="標楷體" w:eastAsia="標楷體" w:hAnsi="標楷體"/>
                <w:sz w:val="24"/>
                <w:szCs w:val="24"/>
              </w:rPr>
              <w:t>曾任國民法官或備位國民法官未滿五年。</w:t>
            </w:r>
          </w:p>
          <w:p w:rsidR="0030119B" w:rsidRDefault="00F51403">
            <w:pPr>
              <w:spacing w:after="0" w:line="400" w:lineRule="exact"/>
              <w:ind w:left="720" w:hanging="720"/>
              <w:jc w:val="both"/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 □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10.</w:t>
            </w:r>
            <w:r>
              <w:rPr>
                <w:rFonts w:ascii="標楷體" w:eastAsia="標楷體" w:hAnsi="標楷體"/>
                <w:sz w:val="24"/>
                <w:szCs w:val="24"/>
              </w:rPr>
              <w:t>除前款情形外，曾為候選國民法官經通知到庭未滿一年。</w:t>
            </w:r>
          </w:p>
        </w:tc>
        <w:tc>
          <w:tcPr>
            <w:tcW w:w="3000" w:type="dxa"/>
            <w:tcBorders>
              <w:top w:val="double" w:sz="18" w:space="0" w:color="00000A"/>
              <w:left w:val="double" w:sz="18" w:space="0" w:color="00000A"/>
              <w:bottom w:val="double" w:sz="18" w:space="0" w:color="00000A"/>
              <w:right w:val="double" w:sz="1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30119B" w:rsidRDefault="0030119B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</w:tr>
    </w:tbl>
    <w:p w:rsidR="0030119B" w:rsidRDefault="00F51403">
      <w:pPr>
        <w:spacing w:after="0" w:line="500" w:lineRule="exact"/>
        <w:ind w:left="561" w:hanging="561"/>
        <w:jc w:val="both"/>
      </w:pPr>
      <w:r>
        <w:rPr>
          <w:rFonts w:ascii="Times New Roman" w:eastAsia="標楷體" w:hAnsi="Times New Roman"/>
          <w:b/>
          <w:sz w:val="28"/>
          <w:szCs w:val="28"/>
        </w:rPr>
        <w:lastRenderedPageBreak/>
        <w:t>七、今（</w:t>
      </w:r>
      <w:r>
        <w:rPr>
          <w:rFonts w:ascii="Times New Roman" w:eastAsia="標楷體" w:hAnsi="Times New Roman"/>
          <w:b/>
          <w:sz w:val="28"/>
          <w:szCs w:val="28"/>
        </w:rPr>
        <w:t>28</w:t>
      </w:r>
      <w:r>
        <w:rPr>
          <w:rFonts w:ascii="Times New Roman" w:eastAsia="標楷體" w:hAnsi="Times New Roman"/>
          <w:b/>
          <w:sz w:val="28"/>
          <w:szCs w:val="28"/>
        </w:rPr>
        <w:t>）</w:t>
      </w:r>
      <w:r>
        <w:rPr>
          <w:rFonts w:ascii="Times New Roman" w:eastAsia="標楷體" w:hAnsi="Times New Roman"/>
          <w:b/>
          <w:sz w:val="28"/>
          <w:szCs w:val="28"/>
        </w:rPr>
        <w:t>日下午</w:t>
      </w:r>
      <w:r>
        <w:rPr>
          <w:rFonts w:ascii="Times New Roman" w:eastAsia="標楷體" w:hAnsi="Times New Roman"/>
          <w:b/>
          <w:sz w:val="28"/>
          <w:szCs w:val="28"/>
        </w:rPr>
        <w:t>2</w:t>
      </w:r>
      <w:r>
        <w:rPr>
          <w:rFonts w:ascii="Times New Roman" w:eastAsia="標楷體" w:hAnsi="Times New Roman"/>
          <w:b/>
          <w:sz w:val="28"/>
          <w:szCs w:val="28"/>
        </w:rPr>
        <w:t>時至</w:t>
      </w:r>
      <w:r>
        <w:rPr>
          <w:rFonts w:ascii="Times New Roman" w:eastAsia="標楷體" w:hAnsi="Times New Roman"/>
          <w:b/>
          <w:sz w:val="28"/>
          <w:szCs w:val="28"/>
        </w:rPr>
        <w:t>5</w:t>
      </w:r>
      <w:r>
        <w:rPr>
          <w:rFonts w:ascii="Times New Roman" w:eastAsia="標楷體" w:hAnsi="Times New Roman"/>
          <w:b/>
          <w:sz w:val="28"/>
          <w:szCs w:val="28"/>
        </w:rPr>
        <w:t>時</w:t>
      </w:r>
      <w:r>
        <w:rPr>
          <w:rFonts w:ascii="Times New Roman" w:eastAsia="標楷體" w:hAnsi="Times New Roman"/>
          <w:b/>
          <w:sz w:val="28"/>
          <w:szCs w:val="28"/>
        </w:rPr>
        <w:t>30</w:t>
      </w:r>
      <w:r>
        <w:rPr>
          <w:rFonts w:ascii="Times New Roman" w:eastAsia="標楷體" w:hAnsi="Times New Roman"/>
          <w:b/>
          <w:sz w:val="28"/>
          <w:szCs w:val="28"/>
        </w:rPr>
        <w:t>分、</w:t>
      </w:r>
      <w:r>
        <w:rPr>
          <w:rFonts w:ascii="Times New Roman" w:eastAsia="標楷體" w:hAnsi="Times New Roman"/>
          <w:b/>
          <w:sz w:val="28"/>
          <w:szCs w:val="28"/>
        </w:rPr>
        <w:t>29</w:t>
      </w:r>
      <w:r>
        <w:rPr>
          <w:rFonts w:ascii="Times New Roman" w:eastAsia="標楷體" w:hAnsi="Times New Roman"/>
          <w:b/>
          <w:sz w:val="28"/>
          <w:szCs w:val="28"/>
        </w:rPr>
        <w:t>日上午</w:t>
      </w:r>
      <w:r>
        <w:rPr>
          <w:rFonts w:ascii="Times New Roman" w:eastAsia="標楷體" w:hAnsi="Times New Roman"/>
          <w:b/>
          <w:sz w:val="28"/>
          <w:szCs w:val="28"/>
        </w:rPr>
        <w:t>9</w:t>
      </w:r>
      <w:r>
        <w:rPr>
          <w:rFonts w:ascii="Times New Roman" w:eastAsia="標楷體" w:hAnsi="Times New Roman"/>
          <w:b/>
          <w:sz w:val="28"/>
          <w:szCs w:val="28"/>
        </w:rPr>
        <w:t>時至下午</w:t>
      </w:r>
      <w:r>
        <w:rPr>
          <w:rFonts w:ascii="Times New Roman" w:eastAsia="標楷體" w:hAnsi="Times New Roman"/>
          <w:b/>
          <w:sz w:val="28"/>
          <w:szCs w:val="28"/>
        </w:rPr>
        <w:t>4</w:t>
      </w:r>
      <w:r>
        <w:rPr>
          <w:rFonts w:ascii="Times New Roman" w:eastAsia="標楷體" w:hAnsi="Times New Roman"/>
          <w:b/>
          <w:sz w:val="28"/>
          <w:szCs w:val="28"/>
        </w:rPr>
        <w:t>時將進行本案審理程序，並於</w:t>
      </w:r>
      <w:r>
        <w:rPr>
          <w:rFonts w:ascii="Times New Roman" w:eastAsia="標楷體" w:hAnsi="Times New Roman"/>
          <w:b/>
          <w:sz w:val="28"/>
          <w:szCs w:val="28"/>
        </w:rPr>
        <w:t>29</w:t>
      </w:r>
      <w:r>
        <w:rPr>
          <w:rFonts w:ascii="Times New Roman" w:eastAsia="標楷體" w:hAnsi="Times New Roman"/>
          <w:b/>
          <w:sz w:val="28"/>
          <w:szCs w:val="28"/>
        </w:rPr>
        <w:t>日下午</w:t>
      </w:r>
      <w:r>
        <w:rPr>
          <w:rFonts w:ascii="Times New Roman" w:eastAsia="標楷體" w:hAnsi="Times New Roman"/>
          <w:b/>
          <w:sz w:val="28"/>
          <w:szCs w:val="28"/>
        </w:rPr>
        <w:t>4</w:t>
      </w:r>
      <w:r>
        <w:rPr>
          <w:rFonts w:ascii="Times New Roman" w:eastAsia="標楷體" w:hAnsi="Times New Roman"/>
          <w:b/>
          <w:sz w:val="28"/>
          <w:szCs w:val="28"/>
        </w:rPr>
        <w:t>時至</w:t>
      </w:r>
      <w:r>
        <w:rPr>
          <w:rFonts w:ascii="Times New Roman" w:eastAsia="標楷體" w:hAnsi="Times New Roman"/>
          <w:b/>
          <w:sz w:val="28"/>
          <w:szCs w:val="28"/>
        </w:rPr>
        <w:t>5</w:t>
      </w:r>
      <w:r>
        <w:rPr>
          <w:rFonts w:ascii="Times New Roman" w:eastAsia="標楷體" w:hAnsi="Times New Roman"/>
          <w:b/>
          <w:sz w:val="28"/>
          <w:szCs w:val="28"/>
        </w:rPr>
        <w:t>時</w:t>
      </w:r>
      <w:r>
        <w:rPr>
          <w:rFonts w:ascii="Times New Roman" w:eastAsia="標楷體" w:hAnsi="Times New Roman"/>
          <w:b/>
          <w:sz w:val="28"/>
          <w:szCs w:val="28"/>
        </w:rPr>
        <w:t>30</w:t>
      </w:r>
      <w:r>
        <w:rPr>
          <w:rFonts w:ascii="Times New Roman" w:eastAsia="標楷體" w:hAnsi="Times New Roman"/>
          <w:b/>
          <w:sz w:val="28"/>
          <w:szCs w:val="28"/>
        </w:rPr>
        <w:t>分舉辦座談會，您是否可以全程參與？</w:t>
      </w:r>
    </w:p>
    <w:tbl>
      <w:tblPr>
        <w:tblW w:w="8186" w:type="dxa"/>
        <w:tblInd w:w="-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6"/>
      </w:tblGrid>
      <w:tr w:rsidR="0030119B">
        <w:tblPrEx>
          <w:tblCellMar>
            <w:top w:w="0" w:type="dxa"/>
            <w:bottom w:w="0" w:type="dxa"/>
          </w:tblCellMar>
        </w:tblPrEx>
        <w:trPr>
          <w:trHeight w:val="1173"/>
        </w:trPr>
        <w:tc>
          <w:tcPr>
            <w:tcW w:w="8186" w:type="dxa"/>
            <w:tcBorders>
              <w:top w:val="double" w:sz="18" w:space="0" w:color="00000A"/>
              <w:left w:val="double" w:sz="18" w:space="0" w:color="00000A"/>
              <w:bottom w:val="double" w:sz="18" w:space="0" w:color="00000A"/>
              <w:right w:val="double" w:sz="1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30119B" w:rsidRDefault="00F51403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/>
                <w:sz w:val="24"/>
                <w:szCs w:val="24"/>
              </w:rPr>
              <w:t>可。</w:t>
            </w:r>
          </w:p>
          <w:p w:rsidR="0030119B" w:rsidRDefault="00F51403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/>
                <w:sz w:val="24"/>
                <w:szCs w:val="24"/>
              </w:rPr>
              <w:t>否。理由：</w:t>
            </w:r>
          </w:p>
          <w:p w:rsidR="0030119B" w:rsidRDefault="0030119B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:rsidR="0030119B" w:rsidRDefault="0030119B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30119B" w:rsidRDefault="0030119B">
      <w:pPr>
        <w:spacing w:after="0"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30119B" w:rsidRDefault="00F51403" w:rsidP="0018695E">
      <w:pPr>
        <w:spacing w:after="0" w:line="500" w:lineRule="exact"/>
        <w:jc w:val="distribute"/>
      </w:pPr>
      <w:r>
        <w:rPr>
          <w:rFonts w:ascii="標楷體" w:eastAsia="標楷體" w:hAnsi="標楷體"/>
          <w:sz w:val="28"/>
          <w:szCs w:val="28"/>
        </w:rPr>
        <w:t>中華民國</w:t>
      </w:r>
      <w:r>
        <w:rPr>
          <w:rFonts w:ascii="新細明體" w:hAnsi="新細明體" w:cs="新細明體"/>
          <w:b/>
          <w:sz w:val="28"/>
          <w:szCs w:val="28"/>
        </w:rPr>
        <w:t>110</w:t>
      </w:r>
      <w:r>
        <w:rPr>
          <w:rFonts w:ascii="標楷體" w:eastAsia="標楷體" w:hAnsi="標楷體"/>
          <w:sz w:val="28"/>
          <w:szCs w:val="28"/>
        </w:rPr>
        <w:t>年</w:t>
      </w:r>
      <w:bookmarkStart w:id="0" w:name="_GoBack"/>
      <w:bookmarkEnd w:id="0"/>
      <w:r>
        <w:rPr>
          <w:rFonts w:ascii="新細明體" w:hAnsi="新細明體" w:cs="新細明體"/>
          <w:b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新細明體" w:hAnsi="新細明體" w:cs="新細明體"/>
          <w:b/>
          <w:sz w:val="28"/>
          <w:szCs w:val="28"/>
        </w:rPr>
        <w:t>28</w:t>
      </w:r>
      <w:r>
        <w:rPr>
          <w:rFonts w:ascii="標楷體" w:eastAsia="標楷體" w:hAnsi="標楷體"/>
          <w:sz w:val="28"/>
          <w:szCs w:val="28"/>
        </w:rPr>
        <w:t>日</w:t>
      </w:r>
    </w:p>
    <w:sectPr w:rsidR="0030119B">
      <w:footerReference w:type="default" r:id="rId6"/>
      <w:pgSz w:w="11906" w:h="16838"/>
      <w:pgMar w:top="1440" w:right="1800" w:bottom="1440" w:left="1800" w:header="0" w:footer="0" w:gutter="0"/>
      <w:cols w:space="720"/>
      <w:docGrid w:type="lines" w:linePitch="2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403" w:rsidRDefault="00F51403">
      <w:pPr>
        <w:spacing w:after="0" w:line="240" w:lineRule="auto"/>
      </w:pPr>
      <w:r>
        <w:separator/>
      </w:r>
    </w:p>
  </w:endnote>
  <w:endnote w:type="continuationSeparator" w:id="0">
    <w:p w:rsidR="00F51403" w:rsidRDefault="00F5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82A" w:rsidRDefault="00F51403">
    <w:pPr>
      <w:pStyle w:val="ab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18695E">
      <w:rPr>
        <w:noProof/>
        <w:lang w:val="zh-TW"/>
      </w:rPr>
      <w:t>4</w:t>
    </w:r>
    <w:r>
      <w:rPr>
        <w:lang w:val="zh-TW"/>
      </w:rPr>
      <w:fldChar w:fldCharType="end"/>
    </w:r>
  </w:p>
  <w:p w:rsidR="00B1782A" w:rsidRDefault="00F5140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403" w:rsidRDefault="00F5140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51403" w:rsidRDefault="00F51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0119B"/>
    <w:rsid w:val="0018695E"/>
    <w:rsid w:val="0030119B"/>
    <w:rsid w:val="00F5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B7A7BC-80CC-49DD-8FE7-E66B2561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Calibri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140" w:line="28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rPr>
      <w:sz w:val="20"/>
      <w:szCs w:val="20"/>
    </w:rPr>
  </w:style>
  <w:style w:type="character" w:customStyle="1" w:styleId="a4">
    <w:name w:val="頁尾 字元"/>
    <w:basedOn w:val="a0"/>
    <w:rPr>
      <w:sz w:val="20"/>
      <w:szCs w:val="20"/>
    </w:rPr>
  </w:style>
  <w:style w:type="character" w:customStyle="1" w:styleId="a5">
    <w:name w:val="註解方塊文字 字元"/>
    <w:basedOn w:val="a0"/>
    <w:rPr>
      <w:rFonts w:ascii="Calibri Light" w:eastAsia="新細明體" w:hAnsi="Calibri Light" w:cs="Calibri Light"/>
      <w:sz w:val="18"/>
      <w:szCs w:val="18"/>
    </w:rPr>
  </w:style>
  <w:style w:type="paragraph" w:styleId="a6">
    <w:name w:val="Title"/>
    <w:basedOn w:val="a"/>
    <w:next w:val="a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7">
    <w:name w:val="List"/>
    <w:basedOn w:val="a"/>
    <w:rPr>
      <w:rFonts w:cs="Lucida Sans"/>
    </w:rPr>
  </w:style>
  <w:style w:type="paragraph" w:customStyle="1" w:styleId="a8">
    <w:name w:val="圖表標示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9">
    <w:name w:val="索引"/>
    <w:basedOn w:val="a"/>
    <w:pPr>
      <w:suppressLineNumbers/>
    </w:pPr>
    <w:rPr>
      <w:rFonts w:cs="Lucida Sans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c">
    <w:name w:val="Balloon Text"/>
    <w:basedOn w:val="a"/>
    <w:rPr>
      <w:rFonts w:ascii="Calibri Light" w:hAnsi="Calibri Light" w:cs="Calibri Light"/>
      <w:sz w:val="18"/>
      <w:szCs w:val="18"/>
    </w:rPr>
  </w:style>
  <w:style w:type="paragraph" w:styleId="ad">
    <w:name w:val="No Spacing"/>
    <w:pPr>
      <w:widowControl w:val="0"/>
      <w:suppressAutoHyphens/>
    </w:pPr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tpd</dc:creator>
  <cp:lastModifiedBy>mlduser</cp:lastModifiedBy>
  <cp:revision>2</cp:revision>
  <cp:lastPrinted>2021-10-19T02:29:00Z</cp:lastPrinted>
  <dcterms:created xsi:type="dcterms:W3CDTF">2021-10-19T02:30:00Z</dcterms:created>
  <dcterms:modified xsi:type="dcterms:W3CDTF">2021-10-19T02:30:00Z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