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</w:p>
    <w:p w:rsidR="00957B06" w:rsidRDefault="00CD3E40" w:rsidP="00CD3E40">
      <w:pPr>
        <w:jc w:val="center"/>
      </w:pPr>
      <w:r w:rsidRPr="00CD3E40">
        <w:rPr>
          <w:noProof/>
          <w:bdr w:val="single" w:sz="4" w:space="0" w:color="auto"/>
        </w:rPr>
        <w:drawing>
          <wp:inline distT="0" distB="0" distL="0" distR="0" wp14:anchorId="4A196DEA" wp14:editId="4C9A9096">
            <wp:extent cx="5510450" cy="1112520"/>
            <wp:effectExtent l="0" t="0" r="0" b="0"/>
            <wp:docPr id="1" name="圖片 1" descr="C:\Users\user\Desktop\承辦業務\海報名牌座位表識別證標籤\法院標誌\無底圖\A5-0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承辦業務\海報名牌座位表識別證標籤\法院標誌\無底圖\A5-06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</w:p>
    <w:p w:rsidR="00CD3E40" w:rsidRDefault="00CD3E40" w:rsidP="00CD3E40">
      <w:pPr>
        <w:jc w:val="center"/>
      </w:pPr>
    </w:p>
    <w:p w:rsidR="00746E9F" w:rsidRPr="00842C22" w:rsidRDefault="00746E9F" w:rsidP="00CD3E40">
      <w:pPr>
        <w:spacing w:line="960" w:lineRule="auto"/>
        <w:jc w:val="center"/>
        <w:rPr>
          <w:rFonts w:ascii="標楷體" w:eastAsia="標楷體" w:hAnsi="標楷體"/>
          <w:sz w:val="80"/>
          <w:szCs w:val="80"/>
        </w:rPr>
      </w:pPr>
      <w:r w:rsidRPr="00842C22">
        <w:rPr>
          <w:rFonts w:ascii="標楷體" w:eastAsia="標楷體" w:hAnsi="標楷體" w:hint="eastAsia"/>
          <w:sz w:val="80"/>
          <w:szCs w:val="80"/>
        </w:rPr>
        <w:t>第1輪次第</w:t>
      </w:r>
      <w:r w:rsidR="00042C15">
        <w:rPr>
          <w:rFonts w:ascii="標楷體" w:eastAsia="標楷體" w:hAnsi="標楷體" w:hint="eastAsia"/>
          <w:sz w:val="80"/>
          <w:szCs w:val="80"/>
        </w:rPr>
        <w:t>4</w:t>
      </w:r>
      <w:r w:rsidRPr="00842C22">
        <w:rPr>
          <w:rFonts w:ascii="標楷體" w:eastAsia="標楷體" w:hAnsi="標楷體" w:hint="eastAsia"/>
          <w:sz w:val="80"/>
          <w:szCs w:val="80"/>
        </w:rPr>
        <w:t>場</w:t>
      </w:r>
    </w:p>
    <w:p w:rsidR="00CD3E40" w:rsidRPr="00842C22" w:rsidRDefault="00B124E4" w:rsidP="00CD3E40">
      <w:pPr>
        <w:spacing w:line="960" w:lineRule="auto"/>
        <w:jc w:val="center"/>
        <w:rPr>
          <w:rFonts w:ascii="標楷體" w:eastAsia="標楷體" w:hAnsi="標楷體"/>
          <w:sz w:val="80"/>
          <w:szCs w:val="80"/>
        </w:rPr>
      </w:pPr>
      <w:r w:rsidRPr="00842C22">
        <w:rPr>
          <w:rFonts w:ascii="標楷體" w:eastAsia="標楷體" w:hAnsi="標楷體" w:hint="eastAsia"/>
          <w:sz w:val="80"/>
          <w:szCs w:val="80"/>
        </w:rPr>
        <w:t>國民法官</w:t>
      </w:r>
      <w:r w:rsidR="00CD3E40" w:rsidRPr="00842C22">
        <w:rPr>
          <w:rFonts w:ascii="標楷體" w:eastAsia="標楷體" w:hAnsi="標楷體" w:hint="eastAsia"/>
          <w:sz w:val="80"/>
          <w:szCs w:val="80"/>
        </w:rPr>
        <w:t>模擬法庭</w:t>
      </w:r>
    </w:p>
    <w:p w:rsidR="00CD3E40" w:rsidRDefault="00B124E4" w:rsidP="00CD3E40">
      <w:pPr>
        <w:spacing w:line="960" w:lineRule="auto"/>
        <w:jc w:val="center"/>
        <w:rPr>
          <w:rFonts w:ascii="標楷體" w:eastAsia="標楷體" w:hAnsi="標楷體"/>
          <w:b/>
          <w:sz w:val="70"/>
          <w:szCs w:val="70"/>
        </w:rPr>
      </w:pPr>
      <w:r>
        <w:rPr>
          <w:rFonts w:ascii="標楷體" w:eastAsia="標楷體" w:hAnsi="標楷體" w:hint="eastAsia"/>
          <w:b/>
          <w:sz w:val="70"/>
          <w:szCs w:val="70"/>
        </w:rPr>
        <w:t>（110</w:t>
      </w:r>
      <w:r w:rsidR="00CD3E40" w:rsidRPr="00CD3E40">
        <w:rPr>
          <w:rFonts w:ascii="標楷體" w:eastAsia="標楷體" w:hAnsi="標楷體" w:hint="eastAsia"/>
          <w:b/>
          <w:sz w:val="70"/>
          <w:szCs w:val="70"/>
        </w:rPr>
        <w:t>年度模重訴字第</w:t>
      </w:r>
      <w:r w:rsidR="00042C15">
        <w:rPr>
          <w:rFonts w:ascii="標楷體" w:eastAsia="標楷體" w:hAnsi="標楷體" w:hint="eastAsia"/>
          <w:b/>
          <w:sz w:val="70"/>
          <w:szCs w:val="70"/>
        </w:rPr>
        <w:t>3</w:t>
      </w:r>
      <w:r w:rsidR="00CD3E40" w:rsidRPr="00CD3E40">
        <w:rPr>
          <w:rFonts w:ascii="標楷體" w:eastAsia="標楷體" w:hAnsi="標楷體" w:hint="eastAsia"/>
          <w:b/>
          <w:sz w:val="70"/>
          <w:szCs w:val="70"/>
        </w:rPr>
        <w:t>號</w:t>
      </w:r>
      <w:r>
        <w:rPr>
          <w:rFonts w:ascii="標楷體" w:eastAsia="標楷體" w:hAnsi="標楷體" w:hint="eastAsia"/>
          <w:b/>
          <w:sz w:val="70"/>
          <w:szCs w:val="70"/>
        </w:rPr>
        <w:t>）</w:t>
      </w:r>
    </w:p>
    <w:p w:rsidR="00CD3E40" w:rsidRDefault="00AF399A" w:rsidP="00CD3E40">
      <w:pPr>
        <w:jc w:val="center"/>
        <w:rPr>
          <w:rFonts w:ascii="標楷體" w:eastAsia="標楷體" w:hAnsi="標楷體"/>
          <w:b/>
          <w:sz w:val="70"/>
          <w:szCs w:val="70"/>
        </w:rPr>
      </w:pPr>
      <w:r>
        <w:rPr>
          <w:rFonts w:ascii="標楷體" w:eastAsia="標楷體" w:hAnsi="標楷體" w:hint="eastAsia"/>
          <w:b/>
          <w:sz w:val="70"/>
          <w:szCs w:val="70"/>
        </w:rPr>
        <w:t>被告</w:t>
      </w:r>
      <w:r w:rsidR="00042C15">
        <w:rPr>
          <w:rFonts w:ascii="標楷體" w:eastAsia="標楷體" w:hAnsi="標楷體" w:hint="eastAsia"/>
          <w:b/>
          <w:sz w:val="70"/>
          <w:szCs w:val="70"/>
        </w:rPr>
        <w:t>李進財公共危險</w:t>
      </w:r>
      <w:r>
        <w:rPr>
          <w:rFonts w:ascii="標楷體" w:eastAsia="標楷體" w:hAnsi="標楷體" w:hint="eastAsia"/>
          <w:b/>
          <w:sz w:val="70"/>
          <w:szCs w:val="70"/>
        </w:rPr>
        <w:t>案</w:t>
      </w:r>
    </w:p>
    <w:p w:rsidR="00CD3E40" w:rsidRDefault="00CD3E40" w:rsidP="00CD3E40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B124E4" w:rsidRPr="00840AF2" w:rsidRDefault="00AF399A" w:rsidP="00CD3E40">
      <w:pPr>
        <w:jc w:val="center"/>
        <w:rPr>
          <w:rFonts w:ascii="標楷體" w:eastAsia="標楷體" w:hAnsi="標楷體"/>
          <w:sz w:val="80"/>
          <w:szCs w:val="80"/>
          <w:bdr w:val="single" w:sz="4" w:space="0" w:color="auto"/>
        </w:rPr>
      </w:pPr>
      <w:r w:rsidRPr="00840AF2">
        <w:rPr>
          <w:rFonts w:ascii="標楷體" w:eastAsia="標楷體" w:hAnsi="標楷體" w:hint="eastAsia"/>
          <w:sz w:val="80"/>
          <w:szCs w:val="80"/>
          <w:bdr w:val="single" w:sz="4" w:space="0" w:color="auto"/>
        </w:rPr>
        <w:t>審理計畫書</w:t>
      </w:r>
    </w:p>
    <w:p w:rsidR="00B124E4" w:rsidRDefault="00B124E4" w:rsidP="00CD3E40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B124E4" w:rsidRP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P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P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P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P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P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124E4" w:rsidRDefault="00B124E4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C6A3A" w:rsidRDefault="006C6A3A" w:rsidP="00CD3E4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316A4" w:rsidRPr="00F316A4" w:rsidRDefault="00FF16EA" w:rsidP="00F316A4">
      <w:pPr>
        <w:spacing w:beforeLines="50" w:before="180" w:afterLines="50" w:after="180"/>
        <w:jc w:val="center"/>
        <w:rPr>
          <w:rFonts w:ascii="標楷體" w:eastAsia="標楷體" w:hAnsi="標楷體" w:cs="微軟正黑體 Light"/>
          <w:b/>
          <w:color w:val="000000"/>
          <w:kern w:val="0"/>
          <w:sz w:val="36"/>
          <w:szCs w:val="36"/>
          <w:lang w:val="zh-TW" w:bidi="zh-TW"/>
        </w:rPr>
      </w:pPr>
      <w:r w:rsidRPr="006C6A3A">
        <w:rPr>
          <w:rFonts w:ascii="標楷體" w:eastAsia="標楷體" w:hAnsi="標楷體" w:cs="微軟正黑體 Light" w:hint="eastAsia"/>
          <w:b/>
          <w:color w:val="000000"/>
          <w:kern w:val="0"/>
          <w:sz w:val="36"/>
          <w:szCs w:val="36"/>
          <w:lang w:val="zh-TW" w:bidi="zh-TW"/>
        </w:rPr>
        <w:lastRenderedPageBreak/>
        <w:t>審理程序</w:t>
      </w:r>
      <w:r w:rsidR="00D456A3" w:rsidRPr="006C6A3A">
        <w:rPr>
          <w:rFonts w:ascii="標楷體" w:eastAsia="標楷體" w:hAnsi="標楷體" w:cs="微軟正黑體 Light" w:hint="eastAsia"/>
          <w:b/>
          <w:color w:val="000000"/>
          <w:kern w:val="0"/>
          <w:sz w:val="36"/>
          <w:szCs w:val="36"/>
          <w:lang w:val="zh-TW" w:bidi="zh-TW"/>
        </w:rPr>
        <w:t>時程表</w:t>
      </w: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2268"/>
        <w:gridCol w:w="1559"/>
        <w:gridCol w:w="1985"/>
        <w:gridCol w:w="3544"/>
      </w:tblGrid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起迄時間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所需時間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程序進行者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進行事項</w:t>
            </w:r>
          </w:p>
        </w:tc>
      </w:tr>
      <w:tr w:rsidR="00D456A3" w:rsidRPr="00B01DE1" w:rsidTr="00FF16EA">
        <w:tc>
          <w:tcPr>
            <w:tcW w:w="9356" w:type="dxa"/>
            <w:gridSpan w:val="4"/>
            <w:shd w:val="clear" w:color="auto" w:fill="DBE5F1" w:themeFill="accent1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110</w:t>
            </w:r>
            <w:r w:rsidRPr="00B01DE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B01DE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 w:rsidRPr="00B01DE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Pr="00B01DE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  <w:r w:rsidRPr="00B01DE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日（星期一）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30–11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審判長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選任程序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–11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審判長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國民法官宣誓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–12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審判長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審前說明</w:t>
            </w:r>
          </w:p>
        </w:tc>
      </w:tr>
      <w:tr w:rsidR="00D456A3" w:rsidRPr="00B01DE1" w:rsidTr="00FF16EA">
        <w:tc>
          <w:tcPr>
            <w:tcW w:w="2268" w:type="dxa"/>
            <w:shd w:val="clear" w:color="auto" w:fill="F9FDCF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0–14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3"/>
            <w:shd w:val="clear" w:color="auto" w:fill="F9FDCF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中午用餐休息時間</w:t>
            </w:r>
          </w:p>
        </w:tc>
      </w:tr>
      <w:tr w:rsidR="00D456A3" w:rsidRPr="00B01DE1" w:rsidTr="00FF16EA">
        <w:tc>
          <w:tcPr>
            <w:tcW w:w="2268" w:type="dxa"/>
            <w:vMerge w:val="restart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審判長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人別訊問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檢察官陳述起訴要旨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審判長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權利告知</w:t>
            </w:r>
          </w:p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被告為認罪與否之答辯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辯護人陳述辯護要旨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5–14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開審陳述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開審陳述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審判長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說明準備程序爭點整理之結果</w:t>
            </w:r>
          </w:p>
        </w:tc>
      </w:tr>
      <w:tr w:rsidR="00D456A3" w:rsidRPr="00B01DE1" w:rsidTr="00FF16EA">
        <w:trPr>
          <w:trHeight w:val="950"/>
        </w:trPr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–15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調查不爭執事項之證據</w:t>
            </w:r>
          </w:p>
        </w:tc>
      </w:tr>
      <w:tr w:rsidR="00D456A3" w:rsidRPr="00B01DE1" w:rsidTr="00FF16EA">
        <w:tc>
          <w:tcPr>
            <w:tcW w:w="2268" w:type="dxa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5–1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7088" w:type="dxa"/>
            <w:gridSpan w:val="3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休庭（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分鐘）</w:t>
            </w:r>
          </w:p>
        </w:tc>
      </w:tr>
      <w:tr w:rsidR="00D456A3" w:rsidRPr="00B01DE1" w:rsidTr="00FF16EA">
        <w:tc>
          <w:tcPr>
            <w:tcW w:w="2268" w:type="dxa"/>
            <w:vMerge w:val="restart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主詰問證人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陳國賢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反詰問證人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陳國賢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覆主詰問證人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陳國賢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覆反詰問證人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陳國賢</w:t>
            </w:r>
          </w:p>
        </w:tc>
      </w:tr>
      <w:tr w:rsidR="00D456A3" w:rsidRPr="00B01DE1" w:rsidTr="00FF16EA">
        <w:tc>
          <w:tcPr>
            <w:tcW w:w="2268" w:type="dxa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0–1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3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休庭（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分鐘）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0–17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國民法官法庭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補充訊問證人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陳國賢</w:t>
            </w:r>
          </w:p>
        </w:tc>
      </w:tr>
      <w:tr w:rsidR="00D456A3" w:rsidRPr="00B01DE1" w:rsidTr="00FF16EA">
        <w:tc>
          <w:tcPr>
            <w:tcW w:w="2268" w:type="dxa"/>
            <w:tcBorders>
              <w:left w:val="nil"/>
              <w:right w:val="nil"/>
            </w:tcBorders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6A3" w:rsidRPr="00B01DE1" w:rsidTr="00FF16EA">
        <w:tc>
          <w:tcPr>
            <w:tcW w:w="9356" w:type="dxa"/>
            <w:gridSpan w:val="4"/>
            <w:shd w:val="clear" w:color="auto" w:fill="DBE5F1" w:themeFill="accent1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28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日（星期二）</w:t>
            </w:r>
          </w:p>
        </w:tc>
      </w:tr>
      <w:tr w:rsidR="00D456A3" w:rsidRPr="00B01DE1" w:rsidTr="00FF16EA">
        <w:tc>
          <w:tcPr>
            <w:tcW w:w="2268" w:type="dxa"/>
            <w:vMerge w:val="restart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30–10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主詰問證人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劉樂豪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反詰問證人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劉樂豪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覆主詰問證人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劉樂豪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覆反詰問證人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劉樂豪</w:t>
            </w:r>
          </w:p>
        </w:tc>
      </w:tr>
      <w:tr w:rsidR="00D456A3" w:rsidRPr="00B01DE1" w:rsidTr="00FF16EA">
        <w:tc>
          <w:tcPr>
            <w:tcW w:w="2268" w:type="dxa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30–10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88" w:type="dxa"/>
            <w:gridSpan w:val="3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休庭（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分鐘）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50–11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國民法官法庭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補充訊問證人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劉樂豪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調查警員密錄器影像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調查爭執事項書證</w:t>
            </w:r>
          </w:p>
        </w:tc>
      </w:tr>
      <w:tr w:rsidR="00D456A3" w:rsidRPr="00B01DE1" w:rsidTr="00FF16EA">
        <w:tc>
          <w:tcPr>
            <w:tcW w:w="2268" w:type="dxa"/>
            <w:vMerge w:val="restart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詢問被告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詢問被告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調查被告審判前之筆錄資料</w:t>
            </w:r>
          </w:p>
        </w:tc>
      </w:tr>
      <w:tr w:rsidR="00D456A3" w:rsidRPr="00B01DE1" w:rsidTr="00FF16EA">
        <w:tc>
          <w:tcPr>
            <w:tcW w:w="2268" w:type="dxa"/>
            <w:shd w:val="clear" w:color="auto" w:fill="F9FDCF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0–14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3"/>
            <w:shd w:val="clear" w:color="auto" w:fill="F9FDCF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中午用餐休息時間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國民法官法庭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補充詢問被告</w:t>
            </w:r>
          </w:p>
        </w:tc>
      </w:tr>
      <w:tr w:rsidR="00D456A3" w:rsidRPr="00B01DE1" w:rsidTr="00FF16EA">
        <w:tc>
          <w:tcPr>
            <w:tcW w:w="2268" w:type="dxa"/>
            <w:vMerge w:val="restart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事實及法律辯論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被告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事實及法律辯論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事實及法律辯論</w:t>
            </w:r>
          </w:p>
        </w:tc>
      </w:tr>
      <w:tr w:rsidR="00D456A3" w:rsidRPr="00B01DE1" w:rsidTr="00FF16EA">
        <w:tc>
          <w:tcPr>
            <w:tcW w:w="2268" w:type="dxa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–1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7088" w:type="dxa"/>
            <w:gridSpan w:val="3"/>
            <w:shd w:val="clear" w:color="auto" w:fill="EAF1DD" w:themeFill="accent3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休庭（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分鐘）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70B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770B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4770B9">
              <w:rPr>
                <w:rFonts w:ascii="Times New Roman" w:eastAsia="標楷體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770B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調查科刑證據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–16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告訴人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就科刑範圍陳述意見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0–16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國民法官法庭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詢問告訴人</w:t>
            </w:r>
          </w:p>
        </w:tc>
      </w:tr>
      <w:tr w:rsidR="00D456A3" w:rsidRPr="00B01DE1" w:rsidTr="00FF16EA">
        <w:tc>
          <w:tcPr>
            <w:tcW w:w="2268" w:type="dxa"/>
            <w:vMerge w:val="restart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5–1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檢察官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科刑辯論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被告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科刑辯論</w:t>
            </w:r>
          </w:p>
        </w:tc>
      </w:tr>
      <w:tr w:rsidR="00D456A3" w:rsidRPr="00B01DE1" w:rsidTr="00FF16EA">
        <w:tc>
          <w:tcPr>
            <w:tcW w:w="2268" w:type="dxa"/>
            <w:vMerge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辯護人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科刑辯論</w:t>
            </w:r>
          </w:p>
        </w:tc>
      </w:tr>
      <w:tr w:rsidR="00D456A3" w:rsidRPr="00B01DE1" w:rsidTr="00FF16EA">
        <w:tc>
          <w:tcPr>
            <w:tcW w:w="2268" w:type="dxa"/>
            <w:tcBorders>
              <w:bottom w:val="single" w:sz="4" w:space="0" w:color="auto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0–17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被告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被告最後陳述</w:t>
            </w:r>
          </w:p>
        </w:tc>
      </w:tr>
      <w:tr w:rsidR="00D456A3" w:rsidRPr="00B01DE1" w:rsidTr="00FF16EA">
        <w:tc>
          <w:tcPr>
            <w:tcW w:w="2268" w:type="dxa"/>
            <w:tcBorders>
              <w:left w:val="nil"/>
              <w:right w:val="nil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456A3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6A3" w:rsidRPr="00B01DE1" w:rsidTr="00FF16EA">
        <w:tc>
          <w:tcPr>
            <w:tcW w:w="9356" w:type="dxa"/>
            <w:gridSpan w:val="4"/>
            <w:shd w:val="clear" w:color="auto" w:fill="DBE5F1" w:themeFill="accent1" w:themeFillTint="33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110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29</w:t>
            </w:r>
            <w:r w:rsidRPr="00B01D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日（星期三）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30–12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國民法官法庭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終局評議</w:t>
            </w:r>
          </w:p>
        </w:tc>
      </w:tr>
      <w:tr w:rsidR="00D456A3" w:rsidRPr="00B01DE1" w:rsidTr="00FF16EA">
        <w:tc>
          <w:tcPr>
            <w:tcW w:w="2268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0–12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1985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國民法官法庭</w:t>
            </w:r>
          </w:p>
        </w:tc>
        <w:tc>
          <w:tcPr>
            <w:tcW w:w="3544" w:type="dxa"/>
          </w:tcPr>
          <w:p w:rsidR="00D456A3" w:rsidRPr="00B01DE1" w:rsidRDefault="00D456A3" w:rsidP="004246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1DE1">
              <w:rPr>
                <w:rFonts w:ascii="Times New Roman" w:eastAsia="標楷體" w:hAnsi="Times New Roman" w:cs="Times New Roman"/>
                <w:sz w:val="28"/>
                <w:szCs w:val="28"/>
              </w:rPr>
              <w:t>宣判</w:t>
            </w:r>
          </w:p>
        </w:tc>
      </w:tr>
    </w:tbl>
    <w:p w:rsidR="00D456A3" w:rsidRPr="00D456A3" w:rsidRDefault="00D456A3" w:rsidP="00D456A3">
      <w:pPr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</w:pPr>
    </w:p>
    <w:p w:rsidR="00D456A3" w:rsidRDefault="00D456A3" w:rsidP="00D456A3">
      <w:pPr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  <w:br w:type="page"/>
      </w:r>
    </w:p>
    <w:p w:rsidR="00562662" w:rsidRPr="00562662" w:rsidRDefault="001A2CD0" w:rsidP="00562662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</w:pPr>
      <w:r w:rsidRPr="00562662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lastRenderedPageBreak/>
        <w:t>選任國民法官</w:t>
      </w:r>
      <w:r w:rsidR="00B124E4" w:rsidRPr="00562662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期日、</w:t>
      </w:r>
      <w:r w:rsidRPr="00562662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審判期日</w:t>
      </w:r>
      <w:r w:rsidR="00B124E4" w:rsidRPr="00562662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、</w:t>
      </w:r>
      <w:r w:rsidRPr="00562662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地點及參與人員</w:t>
      </w:r>
    </w:p>
    <w:p w:rsidR="00B124E4" w:rsidRDefault="00B124E4" w:rsidP="00B124E4">
      <w:pPr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一、</w:t>
      </w:r>
      <w:r w:rsidR="008B3AF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選任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期日：</w:t>
      </w:r>
      <w:r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110年</w:t>
      </w:r>
      <w:r w:rsidR="004F3F46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12</w:t>
      </w:r>
      <w:r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月</w:t>
      </w:r>
      <w:r w:rsidR="004F3F46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27</w:t>
      </w:r>
      <w:r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日</w:t>
      </w:r>
      <w:r w:rsidR="008B3AF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（星期</w:t>
      </w:r>
      <w:r w:rsidR="004F3F46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一</w:t>
      </w:r>
      <w:r w:rsidR="008B3AF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）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0</w:t>
      </w:r>
      <w:r w:rsidR="00BD1587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9</w:t>
      </w:r>
      <w:r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時30分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至12時</w:t>
      </w:r>
      <w:r w:rsidR="004F3F46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0分</w:t>
      </w:r>
    </w:p>
    <w:p w:rsidR="008B3AF4" w:rsidRDefault="008B3AF4" w:rsidP="00562662">
      <w:pPr>
        <w:spacing w:line="440" w:lineRule="exact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二、審判期日：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110年</w:t>
      </w:r>
      <w:r w:rsidR="00AE795F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12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月2</w:t>
      </w:r>
      <w:r w:rsidR="00AE795F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7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日（星期</w:t>
      </w:r>
      <w:r w:rsidR="00AE795F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一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）14時30分至17時</w:t>
      </w:r>
      <w:r w:rsidR="00AE795F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30</w:t>
      </w:r>
      <w:r w:rsid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分</w:t>
      </w:r>
    </w:p>
    <w:p w:rsidR="00EF5961" w:rsidRDefault="00EF5961" w:rsidP="00562662">
      <w:pPr>
        <w:spacing w:line="440" w:lineRule="exact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EF5961">
        <w:rPr>
          <w:rFonts w:ascii="標楷體" w:eastAsia="標楷體" w:hAnsi="標楷體" w:cs="微軟正黑體 Light" w:hint="eastAsia"/>
          <w:color w:val="FFFFFF" w:themeColor="background1"/>
          <w:kern w:val="0"/>
          <w:sz w:val="28"/>
          <w:szCs w:val="28"/>
          <w:lang w:val="zh-TW" w:bidi="zh-TW"/>
        </w:rPr>
        <w:t>二、審判期日：</w:t>
      </w: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110年</w:t>
      </w:r>
      <w:r w:rsidR="00AE795F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12</w:t>
      </w: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月</w:t>
      </w:r>
      <w:r w:rsidR="00AE795F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28</w:t>
      </w: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日（星期</w:t>
      </w:r>
      <w:r w:rsidR="00AE795F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二</w:t>
      </w: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）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09時30分至12時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3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0分</w:t>
      </w:r>
    </w:p>
    <w:p w:rsidR="00EF5961" w:rsidRDefault="00EF5961" w:rsidP="00562662">
      <w:pPr>
        <w:spacing w:line="440" w:lineRule="exact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EF5961">
        <w:rPr>
          <w:rFonts w:ascii="標楷體" w:eastAsia="標楷體" w:hAnsi="標楷體" w:cs="微軟正黑體 Light" w:hint="eastAsia"/>
          <w:color w:val="FFFFFF" w:themeColor="background1"/>
          <w:kern w:val="0"/>
          <w:sz w:val="28"/>
          <w:szCs w:val="28"/>
          <w:lang w:val="zh-TW" w:bidi="zh-TW"/>
        </w:rPr>
        <w:t>二、審判期日：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110年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12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月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28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日（星期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二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）14時30分至17時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2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0分</w:t>
      </w:r>
    </w:p>
    <w:p w:rsidR="00EF5961" w:rsidRPr="00B124E4" w:rsidRDefault="00EF5961" w:rsidP="00562662">
      <w:pPr>
        <w:spacing w:line="440" w:lineRule="exact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EF5961">
        <w:rPr>
          <w:rFonts w:ascii="標楷體" w:eastAsia="標楷體" w:hAnsi="標楷體" w:cs="微軟正黑體 Light" w:hint="eastAsia"/>
          <w:color w:val="FFFFFF" w:themeColor="background1"/>
          <w:kern w:val="0"/>
          <w:sz w:val="28"/>
          <w:szCs w:val="28"/>
          <w:lang w:val="zh-TW" w:bidi="zh-TW"/>
        </w:rPr>
        <w:t>二、審判期日：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110年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12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月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29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日（星期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三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）09時30分至12時</w:t>
      </w:r>
      <w:r w:rsidR="00912B59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35</w:t>
      </w:r>
      <w:r w:rsidRPr="00EF5961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分</w:t>
      </w:r>
    </w:p>
    <w:p w:rsidR="00B124E4" w:rsidRPr="00B124E4" w:rsidRDefault="007C05F4" w:rsidP="00BD1587">
      <w:pPr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三</w:t>
      </w:r>
      <w:r w:rsidR="00B124E4"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、</w:t>
      </w:r>
      <w:r w:rsidR="005E125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法庭</w:t>
      </w:r>
      <w:r w:rsidR="00B124E4"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地點：</w:t>
      </w:r>
      <w:r w:rsidR="00BD1587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本院2樓第14法庭</w:t>
      </w:r>
    </w:p>
    <w:p w:rsidR="00B124E4" w:rsidRPr="00B124E4" w:rsidRDefault="00336234" w:rsidP="00B124E4">
      <w:pPr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四</w:t>
      </w:r>
      <w:r w:rsidR="00B124E4" w:rsidRPr="00B124E4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、參與人員：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合議庭：黃柏嘉審判長、陳韋如法官、涂偉俊法官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檢察官：周彤芬檢察官、李信龍檢察官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辯護人：李明哲律師、葉禮榕律師、黃鈺淳律師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被告：李進財（李律民律師擔任）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書記官：余玫萱書記官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通譯及行政協助：法官助理2人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法警：1人</w:t>
      </w:r>
    </w:p>
    <w:p w:rsidR="007C2ACC" w:rsidRDefault="007C2ACC" w:rsidP="007C2A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證人：</w:t>
      </w:r>
      <w:r w:rsidR="00F3360D">
        <w:rPr>
          <w:rFonts w:ascii="標楷體" w:eastAsia="標楷體" w:hAnsi="標楷體" w:hint="eastAsia"/>
          <w:sz w:val="28"/>
          <w:szCs w:val="28"/>
        </w:rPr>
        <w:t>陳國賢（林奕瑋檢察官擔任）</w:t>
      </w:r>
    </w:p>
    <w:p w:rsidR="00F3360D" w:rsidRDefault="00F3360D" w:rsidP="00F3360D">
      <w:pPr>
        <w:pStyle w:val="aa"/>
        <w:ind w:leftChars="0"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劉樂豪（黃柏翊法警擔任）</w:t>
      </w:r>
    </w:p>
    <w:p w:rsidR="00562662" w:rsidRPr="00562662" w:rsidRDefault="00F3360D" w:rsidP="0056266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告訴人（被害人配偶）：黃家娟（張家維檢察官擔任）</w:t>
      </w:r>
    </w:p>
    <w:p w:rsidR="00562662" w:rsidRPr="00562662" w:rsidRDefault="00741298" w:rsidP="00562662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模擬案件起訴事實及</w:t>
      </w:r>
      <w:r w:rsidR="0077688A" w:rsidRPr="00562662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法條</w:t>
      </w:r>
    </w:p>
    <w:p w:rsidR="00562662" w:rsidRPr="00562662" w:rsidRDefault="00562662" w:rsidP="00562662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562662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起訴事實概要</w:t>
      </w:r>
      <w:r w:rsidR="0077688A" w:rsidRPr="00562662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：</w:t>
      </w:r>
    </w:p>
    <w:p w:rsidR="00562662" w:rsidRPr="00562662" w:rsidRDefault="00562662" w:rsidP="00562662">
      <w:pPr>
        <w:pStyle w:val="aa"/>
        <w:numPr>
          <w:ilvl w:val="0"/>
          <w:numId w:val="4"/>
        </w:numPr>
        <w:spacing w:line="440" w:lineRule="exact"/>
        <w:ind w:leftChars="0" w:left="1021" w:hanging="437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562662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李進財</w:t>
      </w:r>
      <w:r w:rsid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之小客車駕照經吊銷，仍</w:t>
      </w:r>
      <w:r w:rsidRPr="00562662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於108年4月23日晚間，在某處飲酒後，駕駛自用小客車上路，於同日晚間7時50分許，行經桃園市</w:t>
      </w:r>
      <w:r w:rsidRPr="00562662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lastRenderedPageBreak/>
        <w:t>蘆竹區八德一路，因酒後反應及操控能力降低，衝入對向車道並撞擊路旁之鐵絲圍欄，致該圍欄傾倒於車道。此時，林佳良騎乘普通重型機車，於同日晚間7時53分許，沿對向車道行駛至該處，因閃避不及而撞上該鐵絲圍欄並人車倒地，經送醫急救後，仍於同日晚間8時56分死亡。</w:t>
      </w:r>
    </w:p>
    <w:p w:rsidR="00562662" w:rsidRPr="00562662" w:rsidRDefault="00562662" w:rsidP="00562662">
      <w:pPr>
        <w:pStyle w:val="aa"/>
        <w:numPr>
          <w:ilvl w:val="0"/>
          <w:numId w:val="4"/>
        </w:numPr>
        <w:spacing w:line="440" w:lineRule="exact"/>
        <w:ind w:leftChars="0" w:left="1021" w:hanging="437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562662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李進財見林佳良騎車撞擊鐵絲圍欄而倒地後，未留在現場，亦未採取救護措施，將其自用小客車棄置於現場，步行離去。嗣於同日晚間8時許，李進財步行途中，一機車騎士劉樂豪騎乘機車經過，李進財即委請劉樂豪騎車搭載返回李進財之住處。嗣員警循線查得李進財之住處並前往查訪，於同日晚間9時22分許，測得李進財吐氣所含酒精濃度為每公升1.56毫克。</w:t>
      </w:r>
    </w:p>
    <w:p w:rsidR="00D24B8F" w:rsidRPr="00D24B8F" w:rsidRDefault="00D24B8F" w:rsidP="00D24B8F">
      <w:pPr>
        <w:pStyle w:val="aa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起訴法條：</w:t>
      </w:r>
    </w:p>
    <w:p w:rsidR="00D24B8F" w:rsidRPr="00D24B8F" w:rsidRDefault="00C20918" w:rsidP="00D24B8F">
      <w:pPr>
        <w:pStyle w:val="aa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B01DE1">
        <w:rPr>
          <w:rFonts w:ascii="Times New Roman" w:eastAsia="標楷體" w:hAnsi="Times New Roman" w:cs="Times New Roman"/>
          <w:sz w:val="28"/>
          <w:szCs w:val="28"/>
        </w:rPr>
        <w:t>刑法第</w:t>
      </w:r>
      <w:r w:rsidRPr="00B01DE1">
        <w:rPr>
          <w:rFonts w:ascii="Times New Roman" w:eastAsia="標楷體" w:hAnsi="Times New Roman" w:cs="Times New Roman"/>
          <w:sz w:val="28"/>
          <w:szCs w:val="28"/>
        </w:rPr>
        <w:t>185</w:t>
      </w:r>
      <w:r w:rsidRPr="00B01DE1">
        <w:rPr>
          <w:rFonts w:ascii="Times New Roman" w:eastAsia="標楷體" w:hAnsi="Times New Roman" w:cs="Times New Roman"/>
          <w:sz w:val="28"/>
          <w:szCs w:val="28"/>
        </w:rPr>
        <w:t>條之</w:t>
      </w:r>
      <w:r w:rsidRPr="00B01DE1">
        <w:rPr>
          <w:rFonts w:ascii="Times New Roman" w:eastAsia="標楷體" w:hAnsi="Times New Roman" w:cs="Times New Roman"/>
          <w:sz w:val="28"/>
          <w:szCs w:val="28"/>
        </w:rPr>
        <w:t>3</w:t>
      </w:r>
      <w:r w:rsidRPr="00B01DE1">
        <w:rPr>
          <w:rFonts w:ascii="Times New Roman" w:eastAsia="標楷體" w:hAnsi="Times New Roman" w:cs="Times New Roman"/>
          <w:sz w:val="28"/>
          <w:szCs w:val="28"/>
        </w:rPr>
        <w:t>第</w:t>
      </w:r>
      <w:r w:rsidRPr="00B01DE1">
        <w:rPr>
          <w:rFonts w:ascii="Times New Roman" w:eastAsia="標楷體" w:hAnsi="Times New Roman" w:cs="Times New Roman"/>
          <w:sz w:val="28"/>
          <w:szCs w:val="28"/>
        </w:rPr>
        <w:t>1</w:t>
      </w:r>
      <w:r w:rsidRPr="00B01DE1">
        <w:rPr>
          <w:rFonts w:ascii="Times New Roman" w:eastAsia="標楷體" w:hAnsi="Times New Roman" w:cs="Times New Roman"/>
          <w:sz w:val="28"/>
          <w:szCs w:val="28"/>
        </w:rPr>
        <w:t>項</w:t>
      </w:r>
      <w:r w:rsidRPr="00F20F77">
        <w:rPr>
          <w:rFonts w:ascii="Times New Roman" w:eastAsia="標楷體" w:hAnsi="Times New Roman" w:cs="Times New Roman"/>
          <w:sz w:val="28"/>
          <w:szCs w:val="28"/>
          <w:u w:val="single"/>
        </w:rPr>
        <w:t>第</w:t>
      </w:r>
      <w:r w:rsidRPr="00F20F77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Pr="00F20F77">
        <w:rPr>
          <w:rFonts w:ascii="Times New Roman" w:eastAsia="標楷體" w:hAnsi="Times New Roman" w:cs="Times New Roman"/>
          <w:sz w:val="28"/>
          <w:szCs w:val="28"/>
          <w:u w:val="single"/>
        </w:rPr>
        <w:t>款</w:t>
      </w:r>
      <w:r w:rsidRPr="00B01DE1">
        <w:rPr>
          <w:rFonts w:ascii="Times New Roman" w:eastAsia="標楷體" w:hAnsi="Times New Roman" w:cs="Times New Roman"/>
          <w:sz w:val="28"/>
          <w:szCs w:val="28"/>
        </w:rPr>
        <w:t>、第</w:t>
      </w:r>
      <w:r w:rsidRPr="00B01DE1">
        <w:rPr>
          <w:rFonts w:ascii="Times New Roman" w:eastAsia="標楷體" w:hAnsi="Times New Roman" w:cs="Times New Roman"/>
          <w:sz w:val="28"/>
          <w:szCs w:val="28"/>
        </w:rPr>
        <w:t>2</w:t>
      </w:r>
      <w:r w:rsidRPr="00B01DE1">
        <w:rPr>
          <w:rFonts w:ascii="Times New Roman" w:eastAsia="標楷體" w:hAnsi="Times New Roman" w:cs="Times New Roman"/>
          <w:sz w:val="28"/>
          <w:szCs w:val="28"/>
        </w:rPr>
        <w:t>項前段之酒後</w:t>
      </w:r>
      <w:r>
        <w:rPr>
          <w:rFonts w:ascii="Times New Roman" w:eastAsia="標楷體" w:hAnsi="Times New Roman" w:cs="Times New Roman"/>
          <w:sz w:val="28"/>
          <w:szCs w:val="28"/>
        </w:rPr>
        <w:t>駕車</w:t>
      </w:r>
      <w:r w:rsidRPr="00B01DE1">
        <w:rPr>
          <w:rFonts w:ascii="Times New Roman" w:eastAsia="標楷體" w:hAnsi="Times New Roman" w:cs="Times New Roman"/>
          <w:sz w:val="28"/>
          <w:szCs w:val="28"/>
        </w:rPr>
        <w:t>致人於死罪。</w:t>
      </w:r>
    </w:p>
    <w:p w:rsidR="00C20918" w:rsidRDefault="00C20918" w:rsidP="00C20918">
      <w:pPr>
        <w:pStyle w:val="aa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20918">
        <w:rPr>
          <w:rFonts w:ascii="Times New Roman" w:eastAsia="標楷體" w:hAnsi="Times New Roman" w:cs="Times New Roman"/>
          <w:sz w:val="28"/>
          <w:szCs w:val="28"/>
        </w:rPr>
        <w:t>刑法第</w:t>
      </w:r>
      <w:r w:rsidRPr="00C20918">
        <w:rPr>
          <w:rFonts w:ascii="Times New Roman" w:eastAsia="標楷體" w:hAnsi="Times New Roman" w:cs="Times New Roman"/>
          <w:sz w:val="28"/>
          <w:szCs w:val="28"/>
        </w:rPr>
        <w:t>185</w:t>
      </w:r>
      <w:r w:rsidRPr="00C20918">
        <w:rPr>
          <w:rFonts w:ascii="Times New Roman" w:eastAsia="標楷體" w:hAnsi="Times New Roman" w:cs="Times New Roman"/>
          <w:sz w:val="28"/>
          <w:szCs w:val="28"/>
        </w:rPr>
        <w:t>條之</w:t>
      </w:r>
      <w:r w:rsidRPr="00C20918">
        <w:rPr>
          <w:rFonts w:ascii="Times New Roman" w:eastAsia="標楷體" w:hAnsi="Times New Roman" w:cs="Times New Roman"/>
          <w:sz w:val="28"/>
          <w:szCs w:val="28"/>
        </w:rPr>
        <w:t>4</w:t>
      </w:r>
      <w:r w:rsidRPr="00C20918">
        <w:rPr>
          <w:rFonts w:ascii="Times New Roman" w:eastAsia="標楷體" w:hAnsi="Times New Roman" w:cs="Times New Roman"/>
          <w:sz w:val="28"/>
          <w:szCs w:val="28"/>
        </w:rPr>
        <w:t>第</w:t>
      </w:r>
      <w:r w:rsidRPr="00C20918">
        <w:rPr>
          <w:rFonts w:ascii="Times New Roman" w:eastAsia="標楷體" w:hAnsi="Times New Roman" w:cs="Times New Roman"/>
          <w:sz w:val="28"/>
          <w:szCs w:val="28"/>
        </w:rPr>
        <w:t>1</w:t>
      </w:r>
      <w:r w:rsidRPr="00C20918">
        <w:rPr>
          <w:rFonts w:ascii="Times New Roman" w:eastAsia="標楷體" w:hAnsi="Times New Roman" w:cs="Times New Roman"/>
          <w:sz w:val="28"/>
          <w:szCs w:val="28"/>
        </w:rPr>
        <w:t>項後段之肇事致人於死而逃逸罪。</w:t>
      </w:r>
    </w:p>
    <w:p w:rsidR="00D24B8F" w:rsidRPr="00D24B8F" w:rsidRDefault="00D24B8F" w:rsidP="00D24B8F">
      <w:pPr>
        <w:pStyle w:val="aa"/>
        <w:numPr>
          <w:ilvl w:val="0"/>
          <w:numId w:val="3"/>
        </w:numPr>
        <w:spacing w:beforeLines="50" w:before="180"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24B8F">
        <w:rPr>
          <w:rFonts w:ascii="Times New Roman" w:eastAsia="標楷體" w:hAnsi="Times New Roman" w:cs="Times New Roman"/>
          <w:sz w:val="28"/>
          <w:szCs w:val="28"/>
        </w:rPr>
        <w:t>法院補充告知罪名：</w:t>
      </w:r>
      <w:bookmarkStart w:id="0" w:name="_GoBack"/>
      <w:bookmarkEnd w:id="0"/>
    </w:p>
    <w:p w:rsidR="00D24B8F" w:rsidRPr="00D24B8F" w:rsidRDefault="00D24B8F" w:rsidP="00D24B8F">
      <w:pPr>
        <w:pStyle w:val="aa"/>
        <w:numPr>
          <w:ilvl w:val="0"/>
          <w:numId w:val="23"/>
        </w:numPr>
        <w:spacing w:beforeLines="50" w:before="180" w:line="48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D24B8F">
        <w:rPr>
          <w:rFonts w:ascii="Times New Roman" w:eastAsia="標楷體" w:hAnsi="Times New Roman" w:cs="Times New Roman"/>
          <w:sz w:val="28"/>
          <w:szCs w:val="28"/>
        </w:rPr>
        <w:t>刑法第</w:t>
      </w:r>
      <w:r w:rsidRPr="00D24B8F">
        <w:rPr>
          <w:rFonts w:ascii="Times New Roman" w:eastAsia="標楷體" w:hAnsi="Times New Roman" w:cs="Times New Roman"/>
          <w:sz w:val="28"/>
          <w:szCs w:val="28"/>
        </w:rPr>
        <w:t>185</w:t>
      </w:r>
      <w:r w:rsidRPr="00D24B8F">
        <w:rPr>
          <w:rFonts w:ascii="Times New Roman" w:eastAsia="標楷體" w:hAnsi="Times New Roman" w:cs="Times New Roman"/>
          <w:sz w:val="28"/>
          <w:szCs w:val="28"/>
        </w:rPr>
        <w:t>條之</w:t>
      </w:r>
      <w:r w:rsidRPr="00D24B8F">
        <w:rPr>
          <w:rFonts w:ascii="Times New Roman" w:eastAsia="標楷體" w:hAnsi="Times New Roman" w:cs="Times New Roman"/>
          <w:sz w:val="28"/>
          <w:szCs w:val="28"/>
        </w:rPr>
        <w:t>3</w:t>
      </w:r>
      <w:r w:rsidRPr="00D24B8F">
        <w:rPr>
          <w:rFonts w:ascii="Times New Roman" w:eastAsia="標楷體" w:hAnsi="Times New Roman" w:cs="Times New Roman"/>
          <w:sz w:val="28"/>
          <w:szCs w:val="28"/>
        </w:rPr>
        <w:t>第</w:t>
      </w:r>
      <w:r w:rsidRPr="00D24B8F">
        <w:rPr>
          <w:rFonts w:ascii="Times New Roman" w:eastAsia="標楷體" w:hAnsi="Times New Roman" w:cs="Times New Roman"/>
          <w:sz w:val="28"/>
          <w:szCs w:val="28"/>
        </w:rPr>
        <w:t>1</w:t>
      </w:r>
      <w:r w:rsidRPr="00D24B8F">
        <w:rPr>
          <w:rFonts w:ascii="Times New Roman" w:eastAsia="標楷體" w:hAnsi="Times New Roman" w:cs="Times New Roman"/>
          <w:sz w:val="28"/>
          <w:szCs w:val="28"/>
        </w:rPr>
        <w:t>項</w:t>
      </w:r>
      <w:r w:rsidRPr="00F20F77">
        <w:rPr>
          <w:rFonts w:ascii="Times New Roman" w:eastAsia="標楷體" w:hAnsi="Times New Roman" w:cs="Times New Roman"/>
          <w:sz w:val="28"/>
          <w:szCs w:val="28"/>
          <w:u w:val="single"/>
        </w:rPr>
        <w:t>第</w:t>
      </w:r>
      <w:r w:rsidRPr="00F20F77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 w:rsidRPr="00F20F77">
        <w:rPr>
          <w:rFonts w:ascii="Times New Roman" w:eastAsia="標楷體" w:hAnsi="Times New Roman" w:cs="Times New Roman"/>
          <w:sz w:val="28"/>
          <w:szCs w:val="28"/>
          <w:u w:val="single"/>
        </w:rPr>
        <w:t>款</w:t>
      </w:r>
      <w:r w:rsidRPr="00D24B8F">
        <w:rPr>
          <w:rFonts w:ascii="Times New Roman" w:eastAsia="標楷體" w:hAnsi="Times New Roman" w:cs="Times New Roman"/>
          <w:sz w:val="28"/>
          <w:szCs w:val="28"/>
        </w:rPr>
        <w:t>、第</w:t>
      </w:r>
      <w:r w:rsidRPr="00D24B8F">
        <w:rPr>
          <w:rFonts w:ascii="Times New Roman" w:eastAsia="標楷體" w:hAnsi="Times New Roman" w:cs="Times New Roman"/>
          <w:sz w:val="28"/>
          <w:szCs w:val="28"/>
        </w:rPr>
        <w:t>2</w:t>
      </w:r>
      <w:r w:rsidRPr="00D24B8F">
        <w:rPr>
          <w:rFonts w:ascii="Times New Roman" w:eastAsia="標楷體" w:hAnsi="Times New Roman" w:cs="Times New Roman"/>
          <w:sz w:val="28"/>
          <w:szCs w:val="28"/>
        </w:rPr>
        <w:t>項前段之酒後駕車致人於死罪</w:t>
      </w:r>
      <w:r w:rsidRPr="00D24B8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24B8F" w:rsidRPr="00D24B8F" w:rsidRDefault="00D24B8F" w:rsidP="00D24B8F">
      <w:pPr>
        <w:pStyle w:val="aa"/>
        <w:numPr>
          <w:ilvl w:val="0"/>
          <w:numId w:val="23"/>
        </w:numPr>
        <w:spacing w:beforeLines="50" w:before="180" w:line="480" w:lineRule="exact"/>
        <w:ind w:leftChars="0" w:left="993" w:hanging="426"/>
        <w:rPr>
          <w:rFonts w:ascii="Times New Roman" w:eastAsia="標楷體" w:hAnsi="Times New Roman" w:cs="Times New Roman" w:hint="eastAsia"/>
          <w:sz w:val="28"/>
          <w:szCs w:val="28"/>
        </w:rPr>
      </w:pPr>
      <w:r w:rsidRPr="00D24B8F">
        <w:rPr>
          <w:rFonts w:ascii="Times New Roman" w:eastAsia="標楷體" w:hAnsi="Times New Roman" w:cs="Times New Roman"/>
          <w:sz w:val="28"/>
          <w:szCs w:val="28"/>
        </w:rPr>
        <w:t>修正前刑法第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276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條第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項、道路交通管理處罰條例第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86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條第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24B8F">
        <w:rPr>
          <w:rFonts w:ascii="Times New Roman" w:eastAsia="標楷體" w:hAnsi="Times New Roman" w:cs="Times New Roman" w:hint="eastAsia"/>
          <w:sz w:val="28"/>
          <w:szCs w:val="28"/>
        </w:rPr>
        <w:t>項之無照駕車過失致死罪。</w:t>
      </w:r>
    </w:p>
    <w:p w:rsidR="00C20918" w:rsidRPr="00C20918" w:rsidRDefault="003203B3" w:rsidP="00C20918">
      <w:pPr>
        <w:pStyle w:val="aa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</w:pPr>
      <w:r w:rsidRPr="00C20918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被告答辯內容</w:t>
      </w:r>
    </w:p>
    <w:p w:rsidR="00C20918" w:rsidRPr="00C20918" w:rsidRDefault="006D23F1" w:rsidP="00C20918">
      <w:pPr>
        <w:pStyle w:val="aa"/>
        <w:numPr>
          <w:ilvl w:val="0"/>
          <w:numId w:val="6"/>
        </w:numPr>
        <w:ind w:leftChars="0"/>
        <w:contextualSpacing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C20918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被告答辯意旨：</w:t>
      </w:r>
    </w:p>
    <w:p w:rsidR="006D23F1" w:rsidRPr="002C7233" w:rsidRDefault="002C7233" w:rsidP="002C7233">
      <w:pPr>
        <w:pStyle w:val="aa"/>
        <w:numPr>
          <w:ilvl w:val="0"/>
          <w:numId w:val="7"/>
        </w:numPr>
        <w:ind w:leftChars="0"/>
        <w:contextualSpacing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承認駕照</w:t>
      </w: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吊銷後仍然</w:t>
      </w:r>
      <w:r w:rsidRP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駕車</w:t>
      </w: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上路，因駕車不慎肇事</w:t>
      </w:r>
      <w:r w:rsidRP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致人死亡</w:t>
      </w:r>
      <w:r w:rsidR="00E748FD" w:rsidRP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。</w:t>
      </w:r>
    </w:p>
    <w:p w:rsidR="002C7233" w:rsidRDefault="002C7233" w:rsidP="002C7233">
      <w:pPr>
        <w:pStyle w:val="aa"/>
        <w:numPr>
          <w:ilvl w:val="0"/>
          <w:numId w:val="7"/>
        </w:numPr>
        <w:ind w:leftChars="0"/>
        <w:contextualSpacing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承認肇事致人死亡而逃逸。</w:t>
      </w:r>
    </w:p>
    <w:p w:rsidR="002C7233" w:rsidRPr="002C7233" w:rsidRDefault="002C7233" w:rsidP="002C7233">
      <w:pPr>
        <w:pStyle w:val="aa"/>
        <w:numPr>
          <w:ilvl w:val="0"/>
          <w:numId w:val="7"/>
        </w:numPr>
        <w:ind w:leftChars="0"/>
        <w:contextualSpacing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否認酒後駕車。駕車前未飲酒，是在事故發生後，回到家才喝酒。</w:t>
      </w:r>
    </w:p>
    <w:p w:rsidR="00C20918" w:rsidRPr="00C20918" w:rsidRDefault="006D23F1" w:rsidP="00C20918">
      <w:pPr>
        <w:pStyle w:val="aa"/>
        <w:numPr>
          <w:ilvl w:val="0"/>
          <w:numId w:val="6"/>
        </w:numPr>
        <w:ind w:leftChars="0"/>
        <w:contextualSpacing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C20918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辯護人辯護意旨：</w:t>
      </w:r>
    </w:p>
    <w:p w:rsidR="006D23F1" w:rsidRPr="002C7233" w:rsidRDefault="002C7233" w:rsidP="002C7233">
      <w:pPr>
        <w:pStyle w:val="aa"/>
        <w:numPr>
          <w:ilvl w:val="0"/>
          <w:numId w:val="8"/>
        </w:numPr>
        <w:spacing w:line="440" w:lineRule="exact"/>
        <w:ind w:leftChars="0" w:left="1486"/>
        <w:contextualSpacing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被告駕車前並未飲酒，而是於本案車禍事故發生後，回到家才飲</w:t>
      </w:r>
      <w:r w:rsidRP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lastRenderedPageBreak/>
        <w:t>用一瓶半之紹興酒，故被告無酒駕致死之犯行</w:t>
      </w:r>
      <w:r w:rsidR="007C05F4" w:rsidRPr="002C7233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。</w:t>
      </w:r>
    </w:p>
    <w:p w:rsidR="002C7233" w:rsidRPr="002C7233" w:rsidRDefault="002C7233" w:rsidP="002C7233">
      <w:pPr>
        <w:pStyle w:val="aa"/>
        <w:numPr>
          <w:ilvl w:val="0"/>
          <w:numId w:val="8"/>
        </w:numPr>
        <w:spacing w:line="440" w:lineRule="exact"/>
        <w:ind w:leftChars="0" w:left="1486"/>
        <w:contextualSpacing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被告承認過失致死及肇事逃逸，請審酌被告犯後態度良好，從輕量刑。</w:t>
      </w:r>
    </w:p>
    <w:p w:rsidR="00FE044F" w:rsidRPr="00FE044F" w:rsidRDefault="006D23F1" w:rsidP="00FE044F">
      <w:pPr>
        <w:pStyle w:val="aa"/>
        <w:numPr>
          <w:ilvl w:val="0"/>
          <w:numId w:val="2"/>
        </w:numPr>
        <w:spacing w:beforeLines="50" w:before="180"/>
        <w:ind w:leftChars="0" w:left="601" w:hanging="601"/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</w:pPr>
      <w:r w:rsidRPr="008A6F9D">
        <w:rPr>
          <w:rFonts w:ascii="標楷體" w:eastAsia="標楷體" w:hAnsi="標楷體" w:cs="微軟正黑體 Light" w:hint="eastAsia"/>
          <w:b/>
          <w:color w:val="000000"/>
          <w:kern w:val="0"/>
          <w:sz w:val="28"/>
          <w:szCs w:val="28"/>
          <w:lang w:val="zh-TW" w:bidi="zh-TW"/>
        </w:rPr>
        <w:t>爭執與不爭執之事項</w:t>
      </w:r>
    </w:p>
    <w:p w:rsidR="00FE044F" w:rsidRPr="008A6F9D" w:rsidRDefault="00FE044F" w:rsidP="00FE044F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不爭執事項：</w:t>
      </w:r>
    </w:p>
    <w:p w:rsidR="00FE044F" w:rsidRDefault="00FE044F" w:rsidP="00FE044F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被告之普通小型車駕照經吊銷，為無駕駛執照之人。被告於民國108年4月23日晚間7時03分在桃園市龜山區銘傳大學旁之工作地點打卡下班，駕駛車號QN-4147號自用小客車離去，於同日晚間7時50分左右，沿桃園市蘆竹區八德一路往南崁方向行駛，該路段速限為40公里，被告行經該路段編號1309316號燈桿處，以時速60公里不慎衝入對向車道，並連人帶車撞破路旁之鐵絲圍欄衝入草叢中，致該鐵絲圍欄倒落路面。</w:t>
      </w:r>
    </w:p>
    <w:p w:rsidR="00FE044F" w:rsidRDefault="00FE044F" w:rsidP="00FE044F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同日晚間7時53分，被害人騎乘車號KNR-359號普通重型機車，沿同路段往林口方向行駛至上開地點，因閃避不及，撞上該鐵絲圍欄並人車倒地，受有頭胸部鈍挫傷、肋骨骨折、氣血胸等傷害，送醫前即呼吸心跳休止，急救後，仍於同日晚間8時56分死亡。</w:t>
      </w:r>
    </w:p>
    <w:p w:rsidR="00FE044F" w:rsidRPr="008A6F9D" w:rsidRDefault="00FE044F" w:rsidP="00FE044F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被告肇事後，看見被害人受傷倒地不起，已預見被害人可能死亡，未報警或採取救護措施，亦未留在現場，基於肇事致人死亡逃逸之犯意，將所駕駛之自用小客車棄置原地，步行離開。被告步行途中，一機車騎士劉樂豪騎乘機車經過，被告即委請劉樂豪騎車搭載返回住處。嗣</w:t>
      </w:r>
      <w:r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lastRenderedPageBreak/>
        <w:t>員警循線查得被告之住處，於同日晚間8時53分前往查訪，並於同日晚間9時22分，在警局對被告施實酒測，測得被告吐氣所含酒精濃度為每公升1.56毫克。</w:t>
      </w:r>
    </w:p>
    <w:p w:rsidR="00FE044F" w:rsidRPr="008A6F9D" w:rsidRDefault="00FE044F" w:rsidP="00FE044F">
      <w:pPr>
        <w:pStyle w:val="aa"/>
        <w:numPr>
          <w:ilvl w:val="0"/>
          <w:numId w:val="9"/>
        </w:numPr>
        <w:spacing w:beforeLines="50" w:before="180"/>
        <w:ind w:leftChars="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爭執事項：</w:t>
      </w:r>
    </w:p>
    <w:p w:rsidR="00FE044F" w:rsidRPr="008A6F9D" w:rsidRDefault="00EF39FA" w:rsidP="002224DB">
      <w:pPr>
        <w:pStyle w:val="aa"/>
        <w:numPr>
          <w:ilvl w:val="0"/>
          <w:numId w:val="11"/>
        </w:numPr>
        <w:ind w:leftChars="0" w:left="156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被告肇事返家後，</w:t>
      </w:r>
      <w:r w:rsidR="00FE044F"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接受酒測前是否有飲酒？</w:t>
      </w:r>
    </w:p>
    <w:p w:rsidR="00FE044F" w:rsidRPr="00FE044F" w:rsidRDefault="00FE044F" w:rsidP="002224DB">
      <w:pPr>
        <w:pStyle w:val="aa"/>
        <w:numPr>
          <w:ilvl w:val="0"/>
          <w:numId w:val="11"/>
        </w:numPr>
        <w:ind w:leftChars="0" w:left="1560"/>
        <w:rPr>
          <w:rFonts w:ascii="標楷體" w:eastAsia="標楷體" w:hAnsi="標楷體" w:cs="微軟正黑體 Light"/>
          <w:color w:val="000000"/>
          <w:kern w:val="0"/>
          <w:sz w:val="28"/>
          <w:szCs w:val="28"/>
          <w:lang w:val="zh-TW" w:bidi="zh-TW"/>
        </w:rPr>
      </w:pPr>
      <w:r w:rsidRPr="008A6F9D">
        <w:rPr>
          <w:rFonts w:ascii="標楷體" w:eastAsia="標楷體" w:hAnsi="標楷體" w:cs="微軟正黑體 Light" w:hint="eastAsia"/>
          <w:color w:val="000000"/>
          <w:kern w:val="0"/>
          <w:sz w:val="28"/>
          <w:szCs w:val="28"/>
          <w:lang w:val="zh-TW" w:bidi="zh-TW"/>
        </w:rPr>
        <w:t>被告於駕車前是否有飲酒而達不能安全駕駛之程度？</w:t>
      </w:r>
    </w:p>
    <w:p w:rsidR="008A6F9D" w:rsidRPr="00FE044F" w:rsidRDefault="00FE044F" w:rsidP="00FE044F">
      <w:pPr>
        <w:pStyle w:val="aa"/>
        <w:numPr>
          <w:ilvl w:val="0"/>
          <w:numId w:val="2"/>
        </w:numPr>
        <w:spacing w:beforeLines="50" w:before="180"/>
        <w:ind w:leftChars="0" w:left="601" w:hanging="601"/>
        <w:rPr>
          <w:rFonts w:ascii="標楷體" w:eastAsia="標楷體" w:hAnsi="標楷體" w:cs="微軟正黑體 Light"/>
          <w:b/>
          <w:color w:val="000000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hint="eastAsia"/>
          <w:b/>
          <w:sz w:val="28"/>
          <w:szCs w:val="28"/>
        </w:rPr>
        <w:t>不爭執事項之證據調查</w:t>
      </w:r>
    </w:p>
    <w:p w:rsidR="00FE044F" w:rsidRPr="00FE044F" w:rsidRDefault="008A6F9D" w:rsidP="00FE044F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FE044F">
        <w:rPr>
          <w:rFonts w:ascii="標楷體" w:eastAsia="標楷體" w:hAnsi="標楷體" w:hint="eastAsia"/>
          <w:sz w:val="28"/>
          <w:szCs w:val="28"/>
        </w:rPr>
        <w:t>檢察官聲請調查之證據：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不爭執事實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證據名稱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標楷體" w:eastAsia="標楷體" w:hAnsi="標楷體" w:hint="eastAsia"/>
                <w:szCs w:val="24"/>
              </w:rPr>
              <w:t>被告李進財之普通小型車駕照經吊銷，為無駕駛執照之人。被告於民國</w:t>
            </w:r>
            <w:r w:rsidRPr="00090F28">
              <w:rPr>
                <w:rFonts w:ascii="標楷體" w:eastAsia="標楷體" w:hAnsi="標楷體"/>
                <w:szCs w:val="24"/>
              </w:rPr>
              <w:t>108</w:t>
            </w:r>
            <w:r w:rsidRPr="00090F28">
              <w:rPr>
                <w:rFonts w:ascii="標楷體" w:eastAsia="標楷體" w:hAnsi="標楷體" w:hint="eastAsia"/>
                <w:szCs w:val="24"/>
              </w:rPr>
              <w:t>年4月23日晚間7時03分在桃園市龜山區銘傳大學旁之工作地點打卡下班，駕駛車號</w:t>
            </w:r>
            <w:r w:rsidRPr="00090F28">
              <w:rPr>
                <w:rFonts w:ascii="標楷體" w:eastAsia="標楷體" w:hAnsi="標楷體"/>
                <w:szCs w:val="24"/>
              </w:rPr>
              <w:t>QN-4147</w:t>
            </w:r>
            <w:r w:rsidRPr="00090F28">
              <w:rPr>
                <w:rFonts w:ascii="標楷體" w:eastAsia="標楷體" w:hAnsi="標楷體" w:hint="eastAsia"/>
                <w:szCs w:val="24"/>
              </w:rPr>
              <w:t>號自用小客車離去，於同日晚間</w:t>
            </w:r>
            <w:r w:rsidRPr="00090F28">
              <w:rPr>
                <w:rFonts w:ascii="標楷體" w:eastAsia="標楷體" w:hAnsi="標楷體"/>
                <w:szCs w:val="24"/>
              </w:rPr>
              <w:t>7</w:t>
            </w:r>
            <w:r w:rsidRPr="00090F28">
              <w:rPr>
                <w:rFonts w:ascii="標楷體" w:eastAsia="標楷體" w:hAnsi="標楷體" w:hint="eastAsia"/>
                <w:szCs w:val="24"/>
              </w:rPr>
              <w:t>時</w:t>
            </w:r>
            <w:r w:rsidRPr="00090F28">
              <w:rPr>
                <w:rFonts w:ascii="標楷體" w:eastAsia="標楷體" w:hAnsi="標楷體"/>
                <w:szCs w:val="24"/>
              </w:rPr>
              <w:t>50</w:t>
            </w:r>
            <w:r w:rsidRPr="00090F28">
              <w:rPr>
                <w:rFonts w:ascii="標楷體" w:eastAsia="標楷體" w:hAnsi="標楷體" w:hint="eastAsia"/>
                <w:szCs w:val="24"/>
              </w:rPr>
              <w:t>分左右，沿桃園市蘆竹區八德一路往南崁方向行駛，該路段速限為</w:t>
            </w:r>
            <w:r w:rsidRPr="00090F28">
              <w:rPr>
                <w:rFonts w:ascii="標楷體" w:eastAsia="標楷體" w:hAnsi="標楷體"/>
                <w:szCs w:val="24"/>
              </w:rPr>
              <w:t>40</w:t>
            </w:r>
            <w:r w:rsidRPr="00090F28">
              <w:rPr>
                <w:rFonts w:ascii="標楷體" w:eastAsia="標楷體" w:hAnsi="標楷體" w:hint="eastAsia"/>
                <w:szCs w:val="24"/>
              </w:rPr>
              <w:t>公里，被告行經該路段編號</w:t>
            </w:r>
            <w:r w:rsidRPr="00090F28">
              <w:rPr>
                <w:rFonts w:ascii="標楷體" w:eastAsia="標楷體" w:hAnsi="標楷體"/>
                <w:szCs w:val="24"/>
              </w:rPr>
              <w:t>1309316</w:t>
            </w:r>
            <w:r w:rsidRPr="00090F28">
              <w:rPr>
                <w:rFonts w:ascii="標楷體" w:eastAsia="標楷體" w:hAnsi="標楷體" w:hint="eastAsia"/>
                <w:szCs w:val="24"/>
              </w:rPr>
              <w:t>號燈桿處，以時速</w:t>
            </w:r>
            <w:r w:rsidRPr="00090F28">
              <w:rPr>
                <w:rFonts w:ascii="標楷體" w:eastAsia="標楷體" w:hAnsi="標楷體"/>
                <w:szCs w:val="24"/>
              </w:rPr>
              <w:t>60</w:t>
            </w:r>
            <w:r w:rsidRPr="00090F28">
              <w:rPr>
                <w:rFonts w:ascii="標楷體" w:eastAsia="標楷體" w:hAnsi="標楷體" w:hint="eastAsia"/>
                <w:szCs w:val="24"/>
              </w:rPr>
              <w:t>公里不慎衝入對向車道，並連人帶車撞破路旁之鐵絲圍欄衝入草叢中，致該鐵絲圍欄倒落路面。</w:t>
            </w:r>
          </w:p>
        </w:tc>
        <w:tc>
          <w:tcPr>
            <w:tcW w:w="4536" w:type="dxa"/>
          </w:tcPr>
          <w:p w:rsidR="00090F28" w:rsidRPr="007B3A20" w:rsidRDefault="007B3A20" w:rsidP="007B3A2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⑴</w:t>
            </w:r>
            <w:r w:rsidR="00090F28" w:rsidRPr="007B3A20">
              <w:rPr>
                <w:rFonts w:ascii="標楷體" w:eastAsia="標楷體" w:hAnsi="標楷體" w:cs="標楷體" w:hint="eastAsia"/>
                <w:szCs w:val="24"/>
              </w:rPr>
              <w:t>道路交通事故現場圖</w:t>
            </w:r>
            <w:r w:rsidR="00090F28" w:rsidRPr="007B3A20">
              <w:rPr>
                <w:rFonts w:ascii="標楷體" w:eastAsia="標楷體" w:hAnsi="標楷體"/>
                <w:szCs w:val="24"/>
              </w:rPr>
              <w:t>1</w:t>
            </w:r>
            <w:r w:rsidR="00090F28" w:rsidRPr="007B3A20">
              <w:rPr>
                <w:rFonts w:ascii="標楷體" w:eastAsia="標楷體" w:hAnsi="標楷體" w:hint="eastAsia"/>
                <w:szCs w:val="24"/>
              </w:rPr>
              <w:t>份（相卷頁45）。</w:t>
            </w:r>
          </w:p>
          <w:p w:rsidR="00090F28" w:rsidRPr="007B3A20" w:rsidRDefault="007B3A20" w:rsidP="007B3A20">
            <w:pPr>
              <w:adjustRightIn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⑵</w:t>
            </w:r>
            <w:r w:rsidR="00090F28" w:rsidRPr="007B3A20">
              <w:rPr>
                <w:rFonts w:ascii="標楷體" w:eastAsia="標楷體" w:hAnsi="標楷體" w:cs="標楷體" w:hint="eastAsia"/>
                <w:szCs w:val="24"/>
              </w:rPr>
              <w:t>道路交通事故調查報告表</w:t>
            </w:r>
            <w:r w:rsidR="00090F28" w:rsidRPr="007B3A20">
              <w:rPr>
                <w:rFonts w:ascii="MS Gothic" w:eastAsia="MS Gothic" w:hAnsi="MS Gothic" w:cs="MS Gothic" w:hint="eastAsia"/>
                <w:szCs w:val="24"/>
              </w:rPr>
              <w:t>㈠</w:t>
            </w:r>
            <w:r w:rsidR="00090F28" w:rsidRPr="007B3A20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="00090F28" w:rsidRPr="007B3A20">
              <w:rPr>
                <w:rFonts w:ascii="MS Gothic" w:eastAsia="MS Gothic" w:hAnsi="MS Gothic" w:cs="MS Gothic" w:hint="eastAsia"/>
                <w:szCs w:val="24"/>
              </w:rPr>
              <w:t>㈡</w:t>
            </w:r>
            <w:r w:rsidR="00090F28" w:rsidRPr="007B3A20">
              <w:rPr>
                <w:rFonts w:ascii="標楷體" w:eastAsia="標楷體" w:hAnsi="標楷體" w:cs="標楷體" w:hint="eastAsia"/>
                <w:szCs w:val="24"/>
              </w:rPr>
              <w:t>各</w:t>
            </w:r>
            <w:r w:rsidR="00090F28" w:rsidRPr="007B3A20">
              <w:rPr>
                <w:rFonts w:ascii="標楷體" w:eastAsia="標楷體" w:hAnsi="標楷體"/>
                <w:szCs w:val="24"/>
              </w:rPr>
              <w:t>1</w:t>
            </w:r>
            <w:r w:rsidR="00090F28" w:rsidRPr="007B3A20">
              <w:rPr>
                <w:rFonts w:ascii="標楷體" w:eastAsia="標楷體" w:hAnsi="標楷體" w:hint="eastAsia"/>
                <w:szCs w:val="24"/>
              </w:rPr>
              <w:t>份（相卷頁</w:t>
            </w:r>
            <w:r w:rsidR="00090F28" w:rsidRPr="007B3A20">
              <w:rPr>
                <w:rFonts w:ascii="標楷體" w:eastAsia="標楷體" w:hAnsi="標楷體"/>
                <w:szCs w:val="24"/>
              </w:rPr>
              <w:t>46</w:t>
            </w:r>
            <w:r w:rsidR="00090F28" w:rsidRPr="007B3A20">
              <w:rPr>
                <w:rFonts w:ascii="標楷體" w:eastAsia="標楷體" w:hAnsi="標楷體" w:hint="eastAsia"/>
                <w:szCs w:val="24"/>
              </w:rPr>
              <w:t>至47）。</w:t>
            </w:r>
          </w:p>
          <w:p w:rsidR="00090F28" w:rsidRPr="007B3A20" w:rsidRDefault="007B3A20" w:rsidP="007B3A20">
            <w:pPr>
              <w:adjustRightIn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⑶</w:t>
            </w:r>
            <w:r w:rsidR="00090F28" w:rsidRPr="007B3A20">
              <w:rPr>
                <w:rFonts w:ascii="標楷體" w:eastAsia="標楷體" w:hAnsi="標楷體" w:cs="標楷體" w:hint="eastAsia"/>
                <w:szCs w:val="24"/>
              </w:rPr>
              <w:t>桃園市政府警察局交通事</w:t>
            </w:r>
            <w:r w:rsidR="00090F28" w:rsidRPr="007B3A20">
              <w:rPr>
                <w:rFonts w:ascii="標楷體" w:eastAsia="標楷體" w:hAnsi="標楷體" w:hint="eastAsia"/>
                <w:szCs w:val="24"/>
              </w:rPr>
              <w:t>故紀錄（通報）單</w:t>
            </w:r>
            <w:r w:rsidR="00090F28" w:rsidRPr="007B3A20">
              <w:rPr>
                <w:rFonts w:ascii="標楷體" w:eastAsia="標楷體" w:hAnsi="標楷體"/>
                <w:szCs w:val="24"/>
              </w:rPr>
              <w:t>1</w:t>
            </w:r>
            <w:r w:rsidR="00090F28" w:rsidRPr="007B3A20">
              <w:rPr>
                <w:rFonts w:ascii="標楷體" w:eastAsia="標楷體" w:hAnsi="標楷體" w:hint="eastAsia"/>
                <w:szCs w:val="24"/>
              </w:rPr>
              <w:t>份（相卷頁49）。</w:t>
            </w:r>
          </w:p>
          <w:p w:rsidR="00090F28" w:rsidRPr="00090F28" w:rsidRDefault="00090F28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新細明體" w:eastAsia="新細明體" w:hAnsi="新細明體" w:cs="新細明體" w:hint="eastAsia"/>
                <w:szCs w:val="24"/>
              </w:rPr>
              <w:t>⑷</w:t>
            </w:r>
            <w:r w:rsidRPr="00090F28">
              <w:rPr>
                <w:rFonts w:ascii="標楷體" w:eastAsia="標楷體" w:hAnsi="標楷體"/>
                <w:szCs w:val="24"/>
              </w:rPr>
              <w:t>108</w:t>
            </w:r>
            <w:r w:rsidRPr="00090F28">
              <w:rPr>
                <w:rFonts w:ascii="標楷體" w:eastAsia="標楷體" w:hAnsi="標楷體" w:hint="eastAsia"/>
                <w:szCs w:val="24"/>
              </w:rPr>
              <w:t>年</w:t>
            </w:r>
            <w:r w:rsidRPr="00090F28">
              <w:rPr>
                <w:rFonts w:ascii="標楷體" w:eastAsia="標楷體" w:hAnsi="標楷體"/>
                <w:szCs w:val="24"/>
              </w:rPr>
              <w:t>5</w:t>
            </w:r>
            <w:r w:rsidRPr="00090F28">
              <w:rPr>
                <w:rFonts w:ascii="標楷體" w:eastAsia="標楷體" w:hAnsi="標楷體" w:hint="eastAsia"/>
                <w:szCs w:val="24"/>
              </w:rPr>
              <w:t>月</w:t>
            </w:r>
            <w:r w:rsidRPr="00090F28">
              <w:rPr>
                <w:rFonts w:ascii="標楷體" w:eastAsia="標楷體" w:hAnsi="標楷體"/>
                <w:szCs w:val="24"/>
              </w:rPr>
              <w:t>2</w:t>
            </w:r>
            <w:r w:rsidRPr="00090F28">
              <w:rPr>
                <w:rFonts w:ascii="標楷體" w:eastAsia="標楷體" w:hAnsi="標楷體" w:hint="eastAsia"/>
                <w:szCs w:val="24"/>
              </w:rPr>
              <w:t>日警員出具之職務報告1份暨GoogleMap地圖查詢資料、監視器調閱情形一覽表各1份（偵卷頁31至34）。</w:t>
            </w:r>
          </w:p>
          <w:p w:rsidR="00090F28" w:rsidRPr="00090F28" w:rsidRDefault="00813197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⑸</w:t>
            </w:r>
            <w:r w:rsidR="00090F28" w:rsidRPr="00090F28">
              <w:rPr>
                <w:rFonts w:ascii="標楷體" w:eastAsia="標楷體" w:hAnsi="標楷體" w:cs="標楷體" w:hint="eastAsia"/>
                <w:szCs w:val="24"/>
              </w:rPr>
              <w:t>桃園市政府警察局蘆竹分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局蘆竹交通分隊道路交通事故照片4張（相卷頁55至61，照片編號1、5、7、10）。</w:t>
            </w:r>
          </w:p>
          <w:p w:rsidR="00090F28" w:rsidRPr="00090F28" w:rsidRDefault="00813197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⑹</w:t>
            </w:r>
            <w:r w:rsidR="00090F28" w:rsidRPr="00090F28">
              <w:rPr>
                <w:rFonts w:ascii="標楷體" w:eastAsia="標楷體" w:hAnsi="標楷體" w:cs="標楷體" w:hint="eastAsia"/>
                <w:szCs w:val="24"/>
              </w:rPr>
              <w:t>桃園市政府警察局蘆竹分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局現場勘察採證記錄表暨勘察照片編號2、5、48、49、63、64、66、67、68、69、71、74、105、106、108、116、117、123、134、136、139、143、146，共23張（相卷頁110至147）。</w:t>
            </w:r>
          </w:p>
          <w:p w:rsidR="00090F28" w:rsidRPr="00090F28" w:rsidRDefault="00813197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⑺</w:t>
            </w:r>
            <w:r w:rsidR="00090F28" w:rsidRPr="00090F28">
              <w:rPr>
                <w:rFonts w:ascii="標楷體" w:eastAsia="標楷體" w:hAnsi="標楷體" w:cs="標楷體" w:hint="eastAsia"/>
                <w:szCs w:val="24"/>
              </w:rPr>
              <w:t>被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告違規紀錄查詢資料（相卷頁50）。</w:t>
            </w:r>
          </w:p>
          <w:p w:rsidR="00090F28" w:rsidRPr="00090F28" w:rsidRDefault="00813197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⑻</w:t>
            </w:r>
            <w:r w:rsidR="00090F28" w:rsidRPr="00090F28">
              <w:rPr>
                <w:rFonts w:ascii="標楷體" w:eastAsia="標楷體" w:hAnsi="標楷體" w:cs="標楷體" w:hint="eastAsia"/>
                <w:szCs w:val="24"/>
              </w:rPr>
              <w:t>被告於民國</w:t>
            </w:r>
            <w:r w:rsidR="00090F28" w:rsidRPr="00090F28">
              <w:rPr>
                <w:rFonts w:ascii="標楷體" w:eastAsia="標楷體" w:hAnsi="標楷體"/>
                <w:szCs w:val="24"/>
              </w:rPr>
              <w:t>108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年</w:t>
            </w:r>
            <w:r w:rsidR="00090F28" w:rsidRPr="00090F28">
              <w:rPr>
                <w:rFonts w:ascii="標楷體" w:eastAsia="標楷體" w:hAnsi="標楷體"/>
                <w:szCs w:val="24"/>
              </w:rPr>
              <w:t>4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月</w:t>
            </w:r>
            <w:r w:rsidR="00090F28" w:rsidRPr="00090F28">
              <w:rPr>
                <w:rFonts w:ascii="標楷體" w:eastAsia="標楷體" w:hAnsi="標楷體"/>
                <w:szCs w:val="24"/>
              </w:rPr>
              <w:t>24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日警詢時之供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lastRenderedPageBreak/>
              <w:t>述（相卷頁16至23）。</w:t>
            </w:r>
          </w:p>
          <w:p w:rsidR="00090F28" w:rsidRPr="00090F28" w:rsidRDefault="00813197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⑼</w:t>
            </w:r>
            <w:r w:rsidR="00090F28" w:rsidRPr="00090F28">
              <w:rPr>
                <w:rFonts w:ascii="標楷體" w:eastAsia="標楷體" w:hAnsi="標楷體" w:cs="標楷體" w:hint="eastAsia"/>
                <w:szCs w:val="24"/>
              </w:rPr>
              <w:t>被告於</w:t>
            </w:r>
            <w:r w:rsidR="00090F28" w:rsidRPr="00090F28">
              <w:rPr>
                <w:rFonts w:ascii="標楷體" w:eastAsia="標楷體" w:hAnsi="標楷體"/>
                <w:szCs w:val="24"/>
              </w:rPr>
              <w:t>108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年</w:t>
            </w:r>
            <w:r w:rsidR="00090F28" w:rsidRPr="00090F28">
              <w:rPr>
                <w:rFonts w:ascii="標楷體" w:eastAsia="標楷體" w:hAnsi="標楷體"/>
                <w:szCs w:val="24"/>
              </w:rPr>
              <w:t>4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月</w:t>
            </w:r>
            <w:r w:rsidR="00090F28" w:rsidRPr="00090F28">
              <w:rPr>
                <w:rFonts w:ascii="標楷體" w:eastAsia="標楷體" w:hAnsi="標楷體"/>
                <w:szCs w:val="24"/>
              </w:rPr>
              <w:t>24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日偵訊時之供述（相卷頁71至73）。</w:t>
            </w:r>
          </w:p>
          <w:p w:rsidR="00090F28" w:rsidRPr="00090F28" w:rsidRDefault="00813197" w:rsidP="00813197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⑽</w:t>
            </w:r>
            <w:r w:rsidR="00090F28" w:rsidRPr="00090F28">
              <w:rPr>
                <w:rFonts w:ascii="標楷體" w:eastAsia="標楷體" w:hAnsi="標楷體" w:cs="標楷體" w:hint="eastAsia"/>
                <w:szCs w:val="24"/>
              </w:rPr>
              <w:t>被告於</w:t>
            </w:r>
            <w:r w:rsidR="00090F28" w:rsidRPr="00090F28">
              <w:rPr>
                <w:rFonts w:ascii="標楷體" w:eastAsia="標楷體" w:hAnsi="標楷體"/>
                <w:szCs w:val="24"/>
              </w:rPr>
              <w:t>108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年</w:t>
            </w:r>
            <w:r w:rsidR="00090F28" w:rsidRPr="00090F28">
              <w:rPr>
                <w:rFonts w:ascii="標楷體" w:eastAsia="標楷體" w:hAnsi="標楷體"/>
                <w:szCs w:val="24"/>
              </w:rPr>
              <w:t>7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月</w:t>
            </w:r>
            <w:r w:rsidR="00090F28" w:rsidRPr="00090F28">
              <w:rPr>
                <w:rFonts w:ascii="標楷體" w:eastAsia="標楷體" w:hAnsi="標楷體"/>
                <w:szCs w:val="24"/>
              </w:rPr>
              <w:t>11</w:t>
            </w:r>
            <w:r w:rsidR="00090F28" w:rsidRPr="00090F28">
              <w:rPr>
                <w:rFonts w:ascii="標楷體" w:eastAsia="標楷體" w:hAnsi="標楷體" w:hint="eastAsia"/>
                <w:szCs w:val="24"/>
              </w:rPr>
              <w:t>日偵訊時之供述（偵卷頁104至105）。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標楷體" w:eastAsia="標楷體" w:hAnsi="標楷體" w:hint="eastAsia"/>
                <w:szCs w:val="24"/>
              </w:rPr>
              <w:t>同日晚間7時53分，被害人林佳良騎乘車號</w:t>
            </w:r>
            <w:r w:rsidRPr="00090F28">
              <w:rPr>
                <w:rFonts w:ascii="標楷體" w:eastAsia="標楷體" w:hAnsi="標楷體"/>
                <w:szCs w:val="24"/>
              </w:rPr>
              <w:t>KNR-35</w:t>
            </w:r>
            <w:r w:rsidRPr="00090F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0F28">
              <w:rPr>
                <w:rFonts w:ascii="標楷體" w:eastAsia="標楷體" w:hAnsi="標楷體"/>
                <w:szCs w:val="24"/>
              </w:rPr>
              <w:t>9</w:t>
            </w:r>
            <w:r w:rsidRPr="00090F28">
              <w:rPr>
                <w:rFonts w:ascii="標楷體" w:eastAsia="標楷體" w:hAnsi="標楷體" w:hint="eastAsia"/>
                <w:szCs w:val="24"/>
              </w:rPr>
              <w:t>號普通重型機車，沿同路段往林口方向行駛至上開地點，因閃避不及，撞上該鐵絲圍欄並人車倒地，受有頭胸部鈍挫傷、肋骨骨折、氣血胸等傷害，送醫前即呼吸心跳休止，急救後，仍於同日晚間8時56分死亡。</w:t>
            </w:r>
          </w:p>
        </w:tc>
        <w:tc>
          <w:tcPr>
            <w:tcW w:w="4536" w:type="dxa"/>
          </w:tcPr>
          <w:p w:rsidR="00090F28" w:rsidRPr="00156A1D" w:rsidRDefault="00156A1D" w:rsidP="00156A1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⑴</w:t>
            </w:r>
            <w:r w:rsidR="00090F28" w:rsidRPr="00156A1D">
              <w:rPr>
                <w:rFonts w:ascii="標楷體" w:eastAsia="標楷體" w:hAnsi="標楷體" w:cs="標楷體" w:hint="eastAsia"/>
                <w:szCs w:val="24"/>
              </w:rPr>
              <w:t>天羅地網監視器影像截圖</w:t>
            </w:r>
            <w:r w:rsidR="00090F28" w:rsidRPr="00156A1D">
              <w:rPr>
                <w:rFonts w:ascii="標楷體" w:eastAsia="標楷體" w:hAnsi="標楷體"/>
                <w:szCs w:val="24"/>
              </w:rPr>
              <w:t>3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張（相卷頁53編號1、2及頁54編號3）。</w:t>
            </w:r>
          </w:p>
          <w:p w:rsidR="00090F28" w:rsidRPr="00156A1D" w:rsidRDefault="00156A1D" w:rsidP="00156A1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⑵</w:t>
            </w:r>
            <w:r w:rsidR="00090F28" w:rsidRPr="00156A1D">
              <w:rPr>
                <w:rFonts w:ascii="標楷體" w:eastAsia="標楷體" w:hAnsi="標楷體" w:cs="標楷體" w:hint="eastAsia"/>
                <w:szCs w:val="24"/>
              </w:rPr>
              <w:t>桃園市政府警察局蘆竹分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局蘆竹交通分隊道路交通事故照片4張（相卷頁55至61，照片編號2、3、4、6）。</w:t>
            </w:r>
          </w:p>
          <w:p w:rsidR="00090F28" w:rsidRPr="00156A1D" w:rsidRDefault="00156A1D" w:rsidP="00156A1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⑶</w:t>
            </w:r>
            <w:r w:rsidR="00090F28" w:rsidRPr="00156A1D">
              <w:rPr>
                <w:rFonts w:ascii="標楷體" w:eastAsia="標楷體" w:hAnsi="標楷體" w:cs="標楷體" w:hint="eastAsia"/>
                <w:szCs w:val="24"/>
              </w:rPr>
              <w:t>桃園市政府警察局蘆竹分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局現場勘察採證記錄表暨勘察照片編號8、9、10、13、19、21、23、25、29、40、50、55、56、60、156、198、200，共17張（相卷頁110至147）。</w:t>
            </w:r>
          </w:p>
          <w:p w:rsidR="00090F28" w:rsidRPr="00156A1D" w:rsidRDefault="00156A1D" w:rsidP="00156A1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⑷</w:t>
            </w:r>
            <w:r w:rsidR="00090F28" w:rsidRPr="00156A1D">
              <w:rPr>
                <w:rFonts w:ascii="標楷體" w:eastAsia="標楷體" w:hAnsi="標楷體" w:cs="標楷體" w:hint="eastAsia"/>
                <w:szCs w:val="24"/>
              </w:rPr>
              <w:t>法務部法醫研究所毒物化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學鑑定書1份-法醫毒字第1086101671號（相卷頁94）。</w:t>
            </w:r>
          </w:p>
          <w:p w:rsidR="00090F28" w:rsidRPr="00156A1D" w:rsidRDefault="00156A1D" w:rsidP="00156A1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⑸</w:t>
            </w:r>
            <w:r w:rsidR="00090F28" w:rsidRPr="00156A1D">
              <w:rPr>
                <w:rFonts w:ascii="標楷體" w:eastAsia="標楷體" w:hAnsi="標楷體" w:cs="標楷體" w:hint="eastAsia"/>
                <w:szCs w:val="24"/>
              </w:rPr>
              <w:t>長庚醫院財團法人林口長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庚紀念醫院診斷證明書</w:t>
            </w:r>
            <w:r w:rsidR="00090F28" w:rsidRPr="00156A1D">
              <w:rPr>
                <w:rFonts w:ascii="標楷體" w:eastAsia="標楷體" w:hAnsi="標楷體"/>
                <w:szCs w:val="24"/>
              </w:rPr>
              <w:t>1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份（相卷頁15）。</w:t>
            </w:r>
          </w:p>
          <w:p w:rsidR="00090F28" w:rsidRPr="00156A1D" w:rsidRDefault="00156A1D" w:rsidP="00156A1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⑹</w:t>
            </w:r>
            <w:r w:rsidR="00090F28" w:rsidRPr="00156A1D">
              <w:rPr>
                <w:rFonts w:ascii="標楷體" w:eastAsia="標楷體" w:hAnsi="標楷體" w:cs="標楷體" w:hint="eastAsia"/>
                <w:szCs w:val="24"/>
              </w:rPr>
              <w:t>本署相驗屍體證明書及檢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驗報告書各1份（相卷頁70、頁82至91）。</w:t>
            </w:r>
          </w:p>
          <w:p w:rsidR="00090F28" w:rsidRPr="00156A1D" w:rsidRDefault="00156A1D" w:rsidP="00156A1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⑺</w:t>
            </w:r>
            <w:r w:rsidR="00090F28" w:rsidRPr="00156A1D">
              <w:rPr>
                <w:rFonts w:ascii="標楷體" w:eastAsia="標楷體" w:hAnsi="標楷體" w:cs="標楷體" w:hint="eastAsia"/>
                <w:szCs w:val="24"/>
              </w:rPr>
              <w:t>相驗照片</w:t>
            </w:r>
            <w:r w:rsidR="00090F28" w:rsidRPr="00156A1D">
              <w:rPr>
                <w:rFonts w:ascii="標楷體" w:eastAsia="標楷體" w:hAnsi="標楷體"/>
                <w:szCs w:val="24"/>
              </w:rPr>
              <w:t>5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張（相卷頁</w:t>
            </w:r>
            <w:r w:rsidR="00090F28" w:rsidRPr="00156A1D">
              <w:rPr>
                <w:rFonts w:ascii="標楷體" w:eastAsia="標楷體" w:hAnsi="標楷體"/>
                <w:szCs w:val="24"/>
              </w:rPr>
              <w:t>103</w:t>
            </w:r>
            <w:r w:rsidR="00090F28" w:rsidRPr="00156A1D">
              <w:rPr>
                <w:rFonts w:ascii="標楷體" w:eastAsia="標楷體" w:hAnsi="標楷體" w:hint="eastAsia"/>
                <w:szCs w:val="24"/>
              </w:rPr>
              <w:t>下方、頁104上方、頁105上方、頁106下方及頁109）。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標楷體" w:eastAsia="標楷體" w:hAnsi="標楷體" w:hint="eastAsia"/>
                <w:szCs w:val="24"/>
              </w:rPr>
              <w:t>被告肇事後，看見被害人受傷倒地不起，已預見被害人可能死亡，未報警或採取救護措施，亦未留在現場，將所駕駛之自用小客車棄置原地，步行離開。被告步行途中，一機車騎士劉樂豪騎乘機車經過，被告即委請劉樂豪騎車搭載返回住處。嗣員警循線查得被告之住處， 於同日晚間8時53分前往查訪，並於同日晚間9時22分，在警局對被告施實酒測，測得被告吐氣所含酒精濃度為每公升</w:t>
            </w:r>
            <w:r w:rsidRPr="00090F28">
              <w:rPr>
                <w:rFonts w:ascii="標楷體" w:eastAsia="標楷體" w:hAnsi="標楷體"/>
                <w:szCs w:val="24"/>
              </w:rPr>
              <w:t>1.56</w:t>
            </w:r>
            <w:r w:rsidRPr="00090F28">
              <w:rPr>
                <w:rFonts w:ascii="標楷體" w:eastAsia="標楷體" w:hAnsi="標楷體" w:hint="eastAsia"/>
                <w:szCs w:val="24"/>
              </w:rPr>
              <w:t>毫克。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新細明體" w:eastAsia="新細明體" w:hAnsi="新細明體" w:cs="新細明體" w:hint="eastAsia"/>
                <w:szCs w:val="24"/>
              </w:rPr>
              <w:t>⑴</w:t>
            </w:r>
            <w:r w:rsidRPr="00090F28">
              <w:rPr>
                <w:rFonts w:ascii="標楷體" w:eastAsia="標楷體" w:hAnsi="標楷體" w:cs="標楷體" w:hint="eastAsia"/>
                <w:szCs w:val="24"/>
              </w:rPr>
              <w:t>桃園市政府警察局道路交</w:t>
            </w:r>
            <w:r w:rsidRPr="00090F28">
              <w:rPr>
                <w:rFonts w:ascii="標楷體" w:eastAsia="標楷體" w:hAnsi="標楷體" w:hint="eastAsia"/>
                <w:szCs w:val="24"/>
              </w:rPr>
              <w:t>通事故當事人酒精測定紀錄表</w:t>
            </w:r>
            <w:r w:rsidRPr="00090F28">
              <w:rPr>
                <w:rFonts w:ascii="標楷體" w:eastAsia="標楷體" w:hAnsi="標楷體"/>
                <w:szCs w:val="24"/>
              </w:rPr>
              <w:t>1</w:t>
            </w:r>
            <w:r w:rsidRPr="00090F28">
              <w:rPr>
                <w:rFonts w:ascii="標楷體" w:eastAsia="標楷體" w:hAnsi="標楷體" w:hint="eastAsia"/>
                <w:szCs w:val="24"/>
              </w:rPr>
              <w:t>份（相卷頁</w:t>
            </w:r>
            <w:r w:rsidRPr="00090F28">
              <w:rPr>
                <w:rFonts w:ascii="標楷體" w:eastAsia="標楷體" w:hAnsi="標楷體"/>
                <w:szCs w:val="24"/>
              </w:rPr>
              <w:t>48</w:t>
            </w:r>
            <w:r w:rsidRPr="00090F28"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090F28" w:rsidRPr="00BE7739" w:rsidRDefault="00BE7739" w:rsidP="00BE773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⑵</w:t>
            </w:r>
            <w:r w:rsidR="00090F28" w:rsidRPr="00BE7739">
              <w:rPr>
                <w:rFonts w:ascii="標楷體" w:eastAsia="標楷體" w:hAnsi="標楷體" w:cs="標楷體" w:hint="eastAsia"/>
                <w:szCs w:val="24"/>
              </w:rPr>
              <w:t>天羅地網監視器影像截圖</w:t>
            </w:r>
            <w:r w:rsidR="00090F28" w:rsidRPr="00BE7739">
              <w:rPr>
                <w:rFonts w:ascii="標楷體" w:eastAsia="標楷體" w:hAnsi="標楷體"/>
                <w:szCs w:val="24"/>
              </w:rPr>
              <w:t>1</w:t>
            </w:r>
            <w:r w:rsidR="00090F28" w:rsidRPr="00BE7739">
              <w:rPr>
                <w:rFonts w:ascii="標楷體" w:eastAsia="標楷體" w:hAnsi="標楷體" w:hint="eastAsia"/>
                <w:szCs w:val="24"/>
              </w:rPr>
              <w:t>張（相卷頁54編號4）。</w:t>
            </w:r>
          </w:p>
          <w:p w:rsidR="00090F28" w:rsidRPr="00090F28" w:rsidRDefault="00090F28" w:rsidP="00DA75E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90F28">
              <w:rPr>
                <w:rFonts w:ascii="新細明體" w:eastAsia="新細明體" w:hAnsi="新細明體" w:cs="新細明體" w:hint="eastAsia"/>
                <w:szCs w:val="24"/>
              </w:rPr>
              <w:t>⑶</w:t>
            </w:r>
            <w:r w:rsidRPr="00090F28">
              <w:rPr>
                <w:rFonts w:ascii="標楷體" w:eastAsia="標楷體" w:hAnsi="標楷體" w:cs="標楷體" w:hint="eastAsia"/>
                <w:szCs w:val="24"/>
              </w:rPr>
              <w:t>被告於</w:t>
            </w:r>
            <w:r w:rsidRPr="00090F28">
              <w:rPr>
                <w:rFonts w:ascii="標楷體" w:eastAsia="標楷體" w:hAnsi="標楷體"/>
                <w:szCs w:val="24"/>
              </w:rPr>
              <w:t>108</w:t>
            </w:r>
            <w:r w:rsidRPr="00090F28">
              <w:rPr>
                <w:rFonts w:ascii="標楷體" w:eastAsia="標楷體" w:hAnsi="標楷體" w:hint="eastAsia"/>
                <w:szCs w:val="24"/>
              </w:rPr>
              <w:t>年</w:t>
            </w:r>
            <w:r w:rsidRPr="00090F28">
              <w:rPr>
                <w:rFonts w:ascii="標楷體" w:eastAsia="標楷體" w:hAnsi="標楷體"/>
                <w:szCs w:val="24"/>
              </w:rPr>
              <w:t>4</w:t>
            </w:r>
            <w:r w:rsidRPr="00090F28">
              <w:rPr>
                <w:rFonts w:ascii="標楷體" w:eastAsia="標楷體" w:hAnsi="標楷體" w:hint="eastAsia"/>
                <w:szCs w:val="24"/>
              </w:rPr>
              <w:t>月</w:t>
            </w:r>
            <w:r w:rsidRPr="00090F28">
              <w:rPr>
                <w:rFonts w:ascii="標楷體" w:eastAsia="標楷體" w:hAnsi="標楷體"/>
                <w:szCs w:val="24"/>
              </w:rPr>
              <w:t>24</w:t>
            </w:r>
            <w:r w:rsidRPr="00090F28">
              <w:rPr>
                <w:rFonts w:ascii="標楷體" w:eastAsia="標楷體" w:hAnsi="標楷體" w:hint="eastAsia"/>
                <w:szCs w:val="24"/>
              </w:rPr>
              <w:t>日偵訊時之供述（相卷頁71至73</w:t>
            </w:r>
            <w:r w:rsidRPr="00090F28">
              <w:rPr>
                <w:rFonts w:ascii="標楷體" w:eastAsia="標楷體" w:hAnsi="標楷體"/>
                <w:szCs w:val="24"/>
              </w:rPr>
              <w:t>）</w:t>
            </w:r>
            <w:r w:rsidRPr="00090F2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36234" w:rsidRPr="003D274E" w:rsidRDefault="00336234" w:rsidP="006C6EA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E2B88" w:rsidRDefault="006D23F1" w:rsidP="00B124E4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FE044F">
        <w:rPr>
          <w:rFonts w:ascii="標楷體" w:eastAsia="標楷體" w:hAnsi="標楷體" w:hint="eastAsia"/>
          <w:sz w:val="28"/>
          <w:szCs w:val="28"/>
        </w:rPr>
        <w:lastRenderedPageBreak/>
        <w:t>辯護人聲請調查之證據：</w:t>
      </w:r>
    </w:p>
    <w:p w:rsidR="00FE044F" w:rsidRPr="00FE044F" w:rsidRDefault="00FF16EA" w:rsidP="00FF16E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無。</w:t>
      </w:r>
    </w:p>
    <w:p w:rsidR="00FE044F" w:rsidRPr="00FE044F" w:rsidRDefault="00FE2B88" w:rsidP="00FE044F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FE044F">
        <w:rPr>
          <w:rFonts w:ascii="標楷體" w:eastAsia="標楷體" w:hAnsi="標楷體" w:hint="eastAsia"/>
          <w:b/>
          <w:sz w:val="28"/>
          <w:szCs w:val="28"/>
        </w:rPr>
        <w:t>爭執事項之證據調查</w:t>
      </w:r>
    </w:p>
    <w:p w:rsidR="00FE044F" w:rsidRPr="00FE044F" w:rsidRDefault="00FE2B88" w:rsidP="00FE044F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FE044F">
        <w:rPr>
          <w:rFonts w:ascii="標楷體" w:eastAsia="標楷體" w:hAnsi="標楷體" w:hint="eastAsia"/>
          <w:sz w:val="28"/>
          <w:szCs w:val="28"/>
        </w:rPr>
        <w:t>檢察官聲請調查之證據：</w:t>
      </w:r>
    </w:p>
    <w:p w:rsidR="003D274E" w:rsidRPr="003D274E" w:rsidRDefault="003D274E" w:rsidP="003D274E">
      <w:pPr>
        <w:pStyle w:val="aa"/>
        <w:numPr>
          <w:ilvl w:val="0"/>
          <w:numId w:val="22"/>
        </w:numPr>
        <w:spacing w:afterLines="50" w:after="180" w:line="360" w:lineRule="exact"/>
        <w:ind w:leftChars="0" w:left="1560"/>
        <w:rPr>
          <w:rFonts w:ascii="標楷體" w:eastAsia="標楷體" w:hAnsi="標楷體"/>
          <w:sz w:val="28"/>
          <w:szCs w:val="28"/>
        </w:rPr>
      </w:pPr>
      <w:r w:rsidRPr="003D274E">
        <w:rPr>
          <w:rFonts w:ascii="標楷體" w:eastAsia="標楷體" w:hAnsi="標楷體" w:hint="eastAsia"/>
          <w:sz w:val="28"/>
          <w:szCs w:val="28"/>
        </w:rPr>
        <w:t>罪責證據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證據名稱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調查證據之方法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證人陳國賢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交互詰問，由檢察官行主詰問。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證人陳國賢於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日警詢時之證述（相卷頁27至32）。</w:t>
            </w:r>
          </w:p>
        </w:tc>
        <w:tc>
          <w:tcPr>
            <w:tcW w:w="4536" w:type="dxa"/>
            <w:vMerge w:val="restart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以電子卷證提示並告以要旨。若證人陳國賢交互詰問完畢後，認無必要調查其於警詢、偵訊時之證述，則捨棄此部分證據之調查。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證人陳國賢於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日偵訊時之證述（相卷頁161至163）。</w:t>
            </w:r>
          </w:p>
        </w:tc>
        <w:tc>
          <w:tcPr>
            <w:tcW w:w="4536" w:type="dxa"/>
            <w:vMerge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證人劉樂豪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交互詰問，由檢察官行主詰問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證人劉樂豪於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日警詢時之證述（相卷頁34至37）。</w:t>
            </w:r>
          </w:p>
        </w:tc>
        <w:tc>
          <w:tcPr>
            <w:tcW w:w="4536" w:type="dxa"/>
            <w:vMerge w:val="restart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以電子卷證提示並告以要旨。若證人陳國賢交互詰問完畢後，認無必要調查其於警詢、偵訊時之證述，則捨棄此部分證據之調查。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證人劉樂豪於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日偵訊時之證述（相卷頁66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至68）。</w:t>
            </w:r>
          </w:p>
        </w:tc>
        <w:tc>
          <w:tcPr>
            <w:tcW w:w="4536" w:type="dxa"/>
            <w:vMerge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密錄器影像。</w:t>
            </w:r>
          </w:p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檔案名稱：「現場密錄器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進屋畫面（影片時長10分7秒）」。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以電腦設備投影播放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詢問被告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由辯護人先詢問，再由檢察官詢問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被告於民國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日警詢時之供述（相卷頁16至23）。</w:t>
            </w:r>
          </w:p>
        </w:tc>
        <w:tc>
          <w:tcPr>
            <w:tcW w:w="4536" w:type="dxa"/>
            <w:vMerge w:val="restart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以電子卷證提示並告以要旨。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被告於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日偵訊時之供述（相卷頁71至73）。</w:t>
            </w:r>
          </w:p>
        </w:tc>
        <w:tc>
          <w:tcPr>
            <w:tcW w:w="4536" w:type="dxa"/>
            <w:vMerge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被告於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日偵訊時之供述（偵卷頁104至105）。</w:t>
            </w:r>
          </w:p>
        </w:tc>
        <w:tc>
          <w:tcPr>
            <w:tcW w:w="4536" w:type="dxa"/>
            <w:vMerge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274E" w:rsidRPr="003D274E" w:rsidRDefault="003D274E" w:rsidP="003D27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D274E" w:rsidRDefault="003D274E" w:rsidP="003D274E">
      <w:pPr>
        <w:pStyle w:val="aa"/>
        <w:numPr>
          <w:ilvl w:val="0"/>
          <w:numId w:val="22"/>
        </w:numPr>
        <w:spacing w:afterLines="50" w:after="180" w:line="3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科刑證據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536"/>
      </w:tblGrid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證據名稱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調查證據之方法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被告之刑案資料查註紀錄</w:t>
            </w:r>
          </w:p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表1份（偵卷頁5至6）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以電子卷證提示並告以要旨</w:t>
            </w:r>
          </w:p>
        </w:tc>
      </w:tr>
      <w:tr w:rsidR="00090F28" w:rsidRPr="00090F28" w:rsidTr="00090F28">
        <w:tc>
          <w:tcPr>
            <w:tcW w:w="1242" w:type="dxa"/>
          </w:tcPr>
          <w:p w:rsidR="00090F28" w:rsidRPr="00090F28" w:rsidRDefault="00090F28" w:rsidP="00090F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證人潘達瑞於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0F28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日偵訊時之證述（偵卷頁123至124）。</w:t>
            </w:r>
          </w:p>
        </w:tc>
        <w:tc>
          <w:tcPr>
            <w:tcW w:w="4536" w:type="dxa"/>
          </w:tcPr>
          <w:p w:rsidR="00090F28" w:rsidRPr="00090F28" w:rsidRDefault="00090F28" w:rsidP="00DA75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0F2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以電子卷證提示並告以要旨</w:t>
            </w:r>
          </w:p>
        </w:tc>
      </w:tr>
    </w:tbl>
    <w:p w:rsidR="003D274E" w:rsidRPr="003D274E" w:rsidRDefault="003D274E" w:rsidP="003D27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E2B88" w:rsidRDefault="00FE044F" w:rsidP="00FE044F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FE044F">
        <w:rPr>
          <w:rFonts w:ascii="標楷體" w:eastAsia="標楷體" w:hAnsi="標楷體" w:hint="eastAsia"/>
          <w:sz w:val="28"/>
          <w:szCs w:val="28"/>
        </w:rPr>
        <w:t>辯護人聲請調查之證據：</w:t>
      </w:r>
    </w:p>
    <w:p w:rsidR="005A17BD" w:rsidRPr="005A17BD" w:rsidRDefault="005A17BD" w:rsidP="002224DB">
      <w:pPr>
        <w:pStyle w:val="aa"/>
        <w:numPr>
          <w:ilvl w:val="0"/>
          <w:numId w:val="18"/>
        </w:numPr>
        <w:ind w:leftChars="0" w:left="1560"/>
        <w:rPr>
          <w:rFonts w:ascii="標楷體" w:eastAsia="標楷體" w:hAnsi="標楷體"/>
          <w:sz w:val="28"/>
          <w:szCs w:val="28"/>
        </w:rPr>
      </w:pPr>
      <w:r w:rsidRPr="005A17BD">
        <w:rPr>
          <w:rFonts w:ascii="標楷體" w:eastAsia="標楷體" w:hAnsi="標楷體" w:hint="eastAsia"/>
          <w:sz w:val="28"/>
          <w:szCs w:val="28"/>
        </w:rPr>
        <w:t>罪責證據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536"/>
      </w:tblGrid>
      <w:tr w:rsidR="00FF16EA" w:rsidRPr="003C6BD0" w:rsidTr="00F80F43">
        <w:tc>
          <w:tcPr>
            <w:tcW w:w="1134" w:type="dxa"/>
            <w:shd w:val="clear" w:color="auto" w:fill="auto"/>
          </w:tcPr>
          <w:p w:rsidR="00FF16EA" w:rsidRPr="003C6BD0" w:rsidRDefault="00FF16EA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BD0">
              <w:rPr>
                <w:rFonts w:ascii="標楷體" w:eastAsia="標楷體" w:hAnsi="標楷體" w:hint="eastAsia"/>
                <w:sz w:val="28"/>
                <w:szCs w:val="28"/>
              </w:rPr>
              <w:t>編  號</w:t>
            </w:r>
          </w:p>
        </w:tc>
        <w:tc>
          <w:tcPr>
            <w:tcW w:w="3686" w:type="dxa"/>
            <w:shd w:val="clear" w:color="auto" w:fill="auto"/>
          </w:tcPr>
          <w:p w:rsidR="00FF16EA" w:rsidRPr="003C6BD0" w:rsidRDefault="00FF16EA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BD0">
              <w:rPr>
                <w:rFonts w:ascii="標楷體" w:eastAsia="標楷體" w:hAnsi="標楷體" w:hint="eastAsia"/>
                <w:sz w:val="28"/>
                <w:szCs w:val="28"/>
              </w:rPr>
              <w:t>證據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536" w:type="dxa"/>
            <w:shd w:val="clear" w:color="auto" w:fill="auto"/>
          </w:tcPr>
          <w:p w:rsidR="00FF16EA" w:rsidRPr="003C6BD0" w:rsidRDefault="00FF16EA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BD0">
              <w:rPr>
                <w:rFonts w:ascii="標楷體" w:eastAsia="標楷體" w:hAnsi="標楷體" w:hint="eastAsia"/>
                <w:sz w:val="28"/>
                <w:szCs w:val="28"/>
              </w:rPr>
              <w:t>待證事實及說明</w:t>
            </w:r>
          </w:p>
        </w:tc>
      </w:tr>
      <w:tr w:rsidR="00FF16EA" w:rsidRPr="00865EC5" w:rsidTr="00F80F43">
        <w:tc>
          <w:tcPr>
            <w:tcW w:w="1134" w:type="dxa"/>
            <w:shd w:val="clear" w:color="auto" w:fill="auto"/>
          </w:tcPr>
          <w:p w:rsidR="00FF16EA" w:rsidRPr="003C6BD0" w:rsidRDefault="00F80F43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F16EA" w:rsidRPr="003C6BD0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行政院人事行政總處</w:t>
            </w:r>
            <w:r w:rsidRPr="00865EC5">
              <w:rPr>
                <w:rFonts w:ascii="標楷體" w:eastAsia="標楷體" w:hAnsi="標楷體" w:hint="eastAsia"/>
                <w:sz w:val="28"/>
                <w:szCs w:val="28"/>
              </w:rPr>
              <w:t>中華民國108年政府行政機關辦公日曆表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一份。</w:t>
            </w:r>
          </w:p>
        </w:tc>
        <w:tc>
          <w:tcPr>
            <w:tcW w:w="4536" w:type="dxa"/>
            <w:shd w:val="clear" w:color="auto" w:fill="auto"/>
          </w:tcPr>
          <w:p w:rsidR="00FF16EA" w:rsidRPr="003C6BD0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108年4月23日為週二，非國定假日。</w:t>
            </w:r>
          </w:p>
        </w:tc>
      </w:tr>
      <w:tr w:rsidR="00FF16EA" w:rsidRPr="00865EC5" w:rsidTr="00F80F43">
        <w:tc>
          <w:tcPr>
            <w:tcW w:w="1134" w:type="dxa"/>
            <w:shd w:val="clear" w:color="auto" w:fill="auto"/>
          </w:tcPr>
          <w:p w:rsidR="00FF16EA" w:rsidRDefault="00F80F43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F16EA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被告李進財108年4月份考勤表一份。</w:t>
            </w:r>
          </w:p>
        </w:tc>
        <w:tc>
          <w:tcPr>
            <w:tcW w:w="4536" w:type="dxa"/>
            <w:shd w:val="clear" w:color="auto" w:fill="auto"/>
          </w:tcPr>
          <w:p w:rsidR="00FF16EA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被告李進財於108年4月23日上午9時01分打卡上班，於同日19時03分打卡下班。</w:t>
            </w:r>
          </w:p>
        </w:tc>
      </w:tr>
      <w:tr w:rsidR="00FF16EA" w:rsidRPr="00A44843" w:rsidTr="00F80F43">
        <w:tc>
          <w:tcPr>
            <w:tcW w:w="1134" w:type="dxa"/>
            <w:shd w:val="clear" w:color="auto" w:fill="auto"/>
          </w:tcPr>
          <w:p w:rsidR="00FF16EA" w:rsidRDefault="00F80F43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F16EA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MAP地圖一份</w:t>
            </w:r>
            <w:r>
              <w:rPr>
                <w:rFonts w:ascii="標楷體" w:eastAsia="標楷體" w:hAnsi="標楷體"/>
                <w:sz w:val="28"/>
                <w:szCs w:val="28"/>
              </w:rPr>
              <w:t>(日期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、時間：110年11月15日</w:t>
            </w:r>
            <w:r>
              <w:rPr>
                <w:rFonts w:ascii="標楷體" w:eastAsia="標楷體" w:hAnsi="標楷體"/>
                <w:sz w:val="28"/>
                <w:szCs w:val="28"/>
              </w:rPr>
              <w:t>(週一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)19時30分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FF16EA" w:rsidRPr="00865EC5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 MAP顯示自被告上班地點</w:t>
            </w:r>
            <w:r>
              <w:rPr>
                <w:rFonts w:ascii="標楷體" w:eastAsia="標楷體" w:hAnsi="標楷體"/>
                <w:sz w:val="28"/>
                <w:szCs w:val="28"/>
              </w:rPr>
              <w:t>(銘傳大學桃園龜山校區附近倉庫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)至事故地點</w:t>
            </w:r>
            <w:r>
              <w:rPr>
                <w:rFonts w:ascii="標楷體" w:eastAsia="標楷體" w:hAnsi="標楷體"/>
                <w:sz w:val="28"/>
                <w:szCs w:val="28"/>
              </w:rPr>
              <w:t>(桃園市蘆竹區八德一路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)之最快車程為24分鐘。</w:t>
            </w:r>
          </w:p>
        </w:tc>
      </w:tr>
      <w:tr w:rsidR="00FF16EA" w:rsidRPr="00A44843" w:rsidTr="00F80F43">
        <w:tc>
          <w:tcPr>
            <w:tcW w:w="1134" w:type="dxa"/>
            <w:shd w:val="clear" w:color="auto" w:fill="auto"/>
          </w:tcPr>
          <w:p w:rsidR="00FF16EA" w:rsidRDefault="00F80F43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F16EA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66A8">
              <w:rPr>
                <w:rFonts w:ascii="標楷體" w:eastAsia="標楷體" w:hAnsi="標楷體" w:hint="eastAsia"/>
                <w:sz w:val="28"/>
                <w:szCs w:val="28"/>
              </w:rPr>
              <w:t>臺灣菸酒股份有限公司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之臺灣菸酒便利商店網站「玉泉陳年紹興酒」商品簡介、「</w:t>
            </w:r>
            <w:r w:rsidRPr="005962BE">
              <w:rPr>
                <w:rFonts w:ascii="標楷體" w:eastAsia="標楷體" w:hAnsi="標楷體" w:hint="eastAsia"/>
                <w:sz w:val="28"/>
                <w:szCs w:val="28"/>
              </w:rPr>
              <w:t>玉泉陳年紹興酒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」酒瓶照片4張、酒體照片1張。</w:t>
            </w:r>
          </w:p>
        </w:tc>
        <w:tc>
          <w:tcPr>
            <w:tcW w:w="4536" w:type="dxa"/>
            <w:shd w:val="clear" w:color="auto" w:fill="auto"/>
          </w:tcPr>
          <w:p w:rsidR="00FF16EA" w:rsidRPr="001B4A0A" w:rsidRDefault="00FF16EA" w:rsidP="00424657">
            <w:pPr>
              <w:tabs>
                <w:tab w:val="left" w:pos="601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玉泉陳年紹興酒屬於黃酒類，</w:t>
            </w:r>
            <w:r w:rsidRPr="0062283C">
              <w:rPr>
                <w:rFonts w:ascii="標楷體" w:eastAsia="標楷體" w:hAnsi="標楷體" w:hint="eastAsia"/>
                <w:sz w:val="28"/>
                <w:szCs w:val="28"/>
              </w:rPr>
              <w:t>酒體色澤呈明亮琥珀色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，酒瓶亦為</w:t>
            </w:r>
            <w:r w:rsidRPr="0062283C">
              <w:rPr>
                <w:rFonts w:ascii="標楷體" w:eastAsia="標楷體" w:hAnsi="標楷體" w:hint="eastAsia"/>
                <w:sz w:val="28"/>
                <w:szCs w:val="28"/>
              </w:rPr>
              <w:t>琥珀色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，瓶身下方為方形，上方瓶口較窄、呈圓形，瓶蓋為金黃色。</w:t>
            </w:r>
          </w:p>
        </w:tc>
      </w:tr>
      <w:tr w:rsidR="00FF16EA" w:rsidRPr="00A44843" w:rsidTr="00F80F43">
        <w:tc>
          <w:tcPr>
            <w:tcW w:w="1134" w:type="dxa"/>
            <w:shd w:val="clear" w:color="auto" w:fill="auto"/>
          </w:tcPr>
          <w:p w:rsidR="00FF16EA" w:rsidRPr="001054D6" w:rsidRDefault="00F80F43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FF16EA" w:rsidRPr="001054D6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交通部運輸研究所中華民國八十二年四月有關駕駛人行為反應----酒醉駕車對駕駛行為之分析研究。</w:t>
            </w:r>
          </w:p>
        </w:tc>
        <w:tc>
          <w:tcPr>
            <w:tcW w:w="4536" w:type="dxa"/>
            <w:shd w:val="clear" w:color="auto" w:fill="auto"/>
          </w:tcPr>
          <w:p w:rsidR="00FF16EA" w:rsidRPr="001054D6" w:rsidRDefault="00FF16EA" w:rsidP="00FF16EA">
            <w:pPr>
              <w:pStyle w:val="aa"/>
              <w:numPr>
                <w:ilvl w:val="0"/>
                <w:numId w:val="17"/>
              </w:numPr>
              <w:spacing w:line="500" w:lineRule="exact"/>
              <w:ind w:leftChars="0" w:left="454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呼氣酒精濃度與血中酒精濃度之換算。</w:t>
            </w:r>
          </w:p>
          <w:p w:rsidR="00FF16EA" w:rsidRPr="001054D6" w:rsidRDefault="00FF16EA" w:rsidP="00FF16EA">
            <w:pPr>
              <w:pStyle w:val="aa"/>
              <w:numPr>
                <w:ilvl w:val="0"/>
                <w:numId w:val="17"/>
              </w:numPr>
              <w:spacing w:line="500" w:lineRule="exact"/>
              <w:ind w:leftChars="0" w:left="454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血液中酒精濃度與酒醉程度及可能呈現之症狀。</w:t>
            </w:r>
          </w:p>
        </w:tc>
      </w:tr>
      <w:tr w:rsidR="00FF16EA" w:rsidRPr="00A44843" w:rsidTr="00F80F43">
        <w:tc>
          <w:tcPr>
            <w:tcW w:w="1134" w:type="dxa"/>
            <w:shd w:val="clear" w:color="auto" w:fill="auto"/>
          </w:tcPr>
          <w:p w:rsidR="00FF16EA" w:rsidRPr="001054D6" w:rsidRDefault="00F80F43" w:rsidP="0042465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FF16EA" w:rsidRPr="001054D6" w:rsidRDefault="00FF16EA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聲請勘驗查訪警員之密錄器</w:t>
            </w: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影像1份。</w:t>
            </w:r>
          </w:p>
        </w:tc>
        <w:tc>
          <w:tcPr>
            <w:tcW w:w="4536" w:type="dxa"/>
            <w:shd w:val="clear" w:color="auto" w:fill="auto"/>
          </w:tcPr>
          <w:p w:rsidR="00FF16EA" w:rsidRPr="001054D6" w:rsidRDefault="00FF16EA" w:rsidP="00424657">
            <w:pPr>
              <w:tabs>
                <w:tab w:val="left" w:pos="601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被告李進財遭警員查訪時之座位右</w:t>
            </w: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側有酒瓶及杯具，且杯內有酒之事實。</w:t>
            </w:r>
          </w:p>
        </w:tc>
      </w:tr>
      <w:tr w:rsidR="001054D6" w:rsidRPr="00A44843" w:rsidTr="00F80F43">
        <w:tc>
          <w:tcPr>
            <w:tcW w:w="1134" w:type="dxa"/>
            <w:shd w:val="clear" w:color="auto" w:fill="auto"/>
          </w:tcPr>
          <w:p w:rsidR="001054D6" w:rsidRPr="001054D6" w:rsidRDefault="001054D6" w:rsidP="0042465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1054D6" w:rsidRPr="001054D6" w:rsidRDefault="001054D6" w:rsidP="00D50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傳喚證人陳國賢</w:t>
            </w:r>
          </w:p>
        </w:tc>
        <w:tc>
          <w:tcPr>
            <w:tcW w:w="4536" w:type="dxa"/>
            <w:shd w:val="clear" w:color="auto" w:fill="auto"/>
          </w:tcPr>
          <w:p w:rsidR="001054D6" w:rsidRPr="001054D6" w:rsidRDefault="001054D6" w:rsidP="00D50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被告於肇事當時並無飲用酒類之事實。</w:t>
            </w:r>
          </w:p>
        </w:tc>
      </w:tr>
      <w:tr w:rsidR="001054D6" w:rsidRPr="00A44843" w:rsidTr="00F80F43">
        <w:tc>
          <w:tcPr>
            <w:tcW w:w="1134" w:type="dxa"/>
            <w:shd w:val="clear" w:color="auto" w:fill="auto"/>
          </w:tcPr>
          <w:p w:rsidR="001054D6" w:rsidRPr="001054D6" w:rsidRDefault="001054D6" w:rsidP="0042465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054D6" w:rsidRPr="001054D6" w:rsidRDefault="001054D6" w:rsidP="00DC09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傳喚證人劉樂豪</w:t>
            </w:r>
          </w:p>
        </w:tc>
        <w:tc>
          <w:tcPr>
            <w:tcW w:w="4536" w:type="dxa"/>
            <w:shd w:val="clear" w:color="auto" w:fill="auto"/>
          </w:tcPr>
          <w:p w:rsidR="001054D6" w:rsidRPr="001054D6" w:rsidRDefault="001054D6" w:rsidP="00DC09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54D6">
              <w:rPr>
                <w:rFonts w:ascii="標楷體" w:eastAsia="標楷體" w:hAnsi="標楷體" w:hint="eastAsia"/>
                <w:sz w:val="28"/>
                <w:szCs w:val="28"/>
              </w:rPr>
              <w:t>被告於肇事當時並無飲用酒類之事實。</w:t>
            </w:r>
          </w:p>
        </w:tc>
      </w:tr>
      <w:tr w:rsidR="004D67C5" w:rsidRPr="00A44843" w:rsidTr="00F80F43">
        <w:tc>
          <w:tcPr>
            <w:tcW w:w="1134" w:type="dxa"/>
            <w:shd w:val="clear" w:color="auto" w:fill="auto"/>
          </w:tcPr>
          <w:p w:rsidR="004D67C5" w:rsidRPr="004D67C5" w:rsidRDefault="004D67C5" w:rsidP="0042465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67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D67C5" w:rsidRPr="004D67C5" w:rsidRDefault="004D67C5" w:rsidP="00434D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67C5">
              <w:rPr>
                <w:rFonts w:ascii="標楷體" w:eastAsia="標楷體" w:hAnsi="標楷體" w:hint="eastAsia"/>
                <w:sz w:val="28"/>
                <w:szCs w:val="28"/>
              </w:rPr>
              <w:t>詢問被告</w:t>
            </w:r>
          </w:p>
        </w:tc>
        <w:tc>
          <w:tcPr>
            <w:tcW w:w="4536" w:type="dxa"/>
            <w:shd w:val="clear" w:color="auto" w:fill="auto"/>
          </w:tcPr>
          <w:p w:rsidR="004D67C5" w:rsidRPr="004D67C5" w:rsidRDefault="004D67C5" w:rsidP="00434D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67C5">
              <w:rPr>
                <w:rFonts w:ascii="標楷體" w:eastAsia="標楷體" w:hAnsi="標楷體" w:hint="eastAsia"/>
                <w:sz w:val="28"/>
                <w:szCs w:val="28"/>
              </w:rPr>
              <w:t>全部犯罪事實。</w:t>
            </w:r>
          </w:p>
        </w:tc>
      </w:tr>
    </w:tbl>
    <w:p w:rsidR="00212D6F" w:rsidRPr="005A17BD" w:rsidRDefault="005A17BD" w:rsidP="002224DB">
      <w:pPr>
        <w:pStyle w:val="aa"/>
        <w:numPr>
          <w:ilvl w:val="0"/>
          <w:numId w:val="18"/>
        </w:numPr>
        <w:spacing w:beforeLines="50" w:before="180"/>
        <w:ind w:leftChars="0" w:left="1418"/>
        <w:rPr>
          <w:rFonts w:ascii="標楷體" w:eastAsia="標楷體" w:hAnsi="標楷體"/>
          <w:sz w:val="28"/>
          <w:szCs w:val="28"/>
        </w:rPr>
      </w:pPr>
      <w:r w:rsidRPr="005A17BD">
        <w:rPr>
          <w:rFonts w:ascii="標楷體" w:eastAsia="標楷體" w:hAnsi="標楷體" w:hint="eastAsia"/>
          <w:sz w:val="28"/>
          <w:szCs w:val="28"/>
        </w:rPr>
        <w:t>科刑證據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536"/>
      </w:tblGrid>
      <w:tr w:rsidR="005A17BD" w:rsidRPr="003C6BD0" w:rsidTr="005A17BD">
        <w:tc>
          <w:tcPr>
            <w:tcW w:w="1134" w:type="dxa"/>
            <w:shd w:val="clear" w:color="auto" w:fill="auto"/>
          </w:tcPr>
          <w:p w:rsidR="005A17BD" w:rsidRPr="003C6BD0" w:rsidRDefault="005A17BD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BD0">
              <w:rPr>
                <w:rFonts w:ascii="標楷體" w:eastAsia="標楷體" w:hAnsi="標楷體" w:hint="eastAsia"/>
                <w:sz w:val="28"/>
                <w:szCs w:val="28"/>
              </w:rPr>
              <w:t>編  號</w:t>
            </w:r>
          </w:p>
        </w:tc>
        <w:tc>
          <w:tcPr>
            <w:tcW w:w="3686" w:type="dxa"/>
            <w:shd w:val="clear" w:color="auto" w:fill="auto"/>
          </w:tcPr>
          <w:p w:rsidR="005A17BD" w:rsidRPr="003C6BD0" w:rsidRDefault="005A17BD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BD0">
              <w:rPr>
                <w:rFonts w:ascii="標楷體" w:eastAsia="標楷體" w:hAnsi="標楷體" w:hint="eastAsia"/>
                <w:sz w:val="28"/>
                <w:szCs w:val="28"/>
              </w:rPr>
              <w:t>證據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536" w:type="dxa"/>
            <w:shd w:val="clear" w:color="auto" w:fill="auto"/>
          </w:tcPr>
          <w:p w:rsidR="005A17BD" w:rsidRPr="003C6BD0" w:rsidRDefault="005A17BD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BD0">
              <w:rPr>
                <w:rFonts w:ascii="標楷體" w:eastAsia="標楷體" w:hAnsi="標楷體" w:hint="eastAsia"/>
                <w:sz w:val="28"/>
                <w:szCs w:val="28"/>
              </w:rPr>
              <w:t>待證事實及說明</w:t>
            </w:r>
          </w:p>
        </w:tc>
      </w:tr>
      <w:tr w:rsidR="005A17BD" w:rsidRPr="00865EC5" w:rsidTr="005A17BD">
        <w:tc>
          <w:tcPr>
            <w:tcW w:w="1134" w:type="dxa"/>
            <w:shd w:val="clear" w:color="auto" w:fill="auto"/>
          </w:tcPr>
          <w:p w:rsidR="005A17BD" w:rsidRPr="003C6BD0" w:rsidRDefault="005A17BD" w:rsidP="004246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A17BD" w:rsidRPr="003C6BD0" w:rsidRDefault="005A17BD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司法院量刑資訊服務平台查詢資料一份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5A17BD" w:rsidRPr="003C6BD0" w:rsidRDefault="005A17BD" w:rsidP="0042465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相類案件之量刑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05826" w:rsidRDefault="00305826" w:rsidP="005A17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15B77" w:rsidRPr="00305826" w:rsidRDefault="008167A7" w:rsidP="00305826">
      <w:pPr>
        <w:rPr>
          <w:rFonts w:ascii="標楷體" w:eastAsia="標楷體" w:hAnsi="標楷體"/>
          <w:b/>
          <w:sz w:val="28"/>
          <w:szCs w:val="28"/>
        </w:rPr>
      </w:pPr>
      <w:r w:rsidRPr="00305826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</w:p>
    <w:p w:rsidR="00215B77" w:rsidRPr="00950F7A" w:rsidRDefault="00FE044F" w:rsidP="00215B77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50F7A">
        <w:rPr>
          <w:rFonts w:ascii="標楷體" w:eastAsia="標楷體" w:hAnsi="標楷體" w:hint="eastAsia"/>
          <w:b/>
          <w:sz w:val="28"/>
          <w:szCs w:val="28"/>
        </w:rPr>
        <w:t>檢察官書狀：</w:t>
      </w:r>
    </w:p>
    <w:p w:rsidR="00215B77" w:rsidRPr="00215B77" w:rsidRDefault="00FE044F" w:rsidP="00215B77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215B77">
        <w:rPr>
          <w:rFonts w:ascii="標楷體" w:eastAsia="標楷體" w:hAnsi="標楷體" w:hint="eastAsia"/>
          <w:sz w:val="28"/>
          <w:szCs w:val="28"/>
        </w:rPr>
        <w:t>起訴書</w:t>
      </w:r>
    </w:p>
    <w:p w:rsidR="00215B77" w:rsidRDefault="00FE044F" w:rsidP="00215B77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215B77">
        <w:rPr>
          <w:rFonts w:ascii="標楷體" w:eastAsia="標楷體" w:hAnsi="標楷體" w:hint="eastAsia"/>
          <w:sz w:val="28"/>
          <w:szCs w:val="28"/>
        </w:rPr>
        <w:t>調查證據聲請書</w:t>
      </w:r>
    </w:p>
    <w:p w:rsidR="00215B77" w:rsidRPr="00215B77" w:rsidRDefault="00215B77" w:rsidP="00215B77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補充理由暨調查證據聲請書</w:t>
      </w:r>
    </w:p>
    <w:p w:rsidR="00215B77" w:rsidRPr="00950F7A" w:rsidRDefault="00FE044F" w:rsidP="00215B77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50F7A">
        <w:rPr>
          <w:rFonts w:ascii="標楷體" w:eastAsia="標楷體" w:hAnsi="標楷體" w:hint="eastAsia"/>
          <w:b/>
          <w:sz w:val="28"/>
          <w:szCs w:val="28"/>
        </w:rPr>
        <w:t>辯護人書狀：</w:t>
      </w:r>
    </w:p>
    <w:p w:rsidR="00215B77" w:rsidRDefault="00FE044F" w:rsidP="00215B77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215B77">
        <w:rPr>
          <w:rFonts w:ascii="標楷體" w:eastAsia="標楷體" w:hAnsi="標楷體" w:hint="eastAsia"/>
          <w:sz w:val="28"/>
          <w:szCs w:val="28"/>
        </w:rPr>
        <w:t>刑事準備狀</w:t>
      </w:r>
    </w:p>
    <w:p w:rsidR="00215B77" w:rsidRPr="00215B77" w:rsidRDefault="00215B77" w:rsidP="00215B77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刑事準備二狀</w:t>
      </w:r>
    </w:p>
    <w:p w:rsidR="001675A0" w:rsidRPr="001675A0" w:rsidRDefault="001675A0" w:rsidP="001675A0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675A0">
        <w:rPr>
          <w:rFonts w:ascii="標楷體" w:eastAsia="標楷體" w:hAnsi="標楷體" w:hint="eastAsia"/>
          <w:b/>
          <w:sz w:val="28"/>
          <w:szCs w:val="28"/>
        </w:rPr>
        <w:t>聲請調查證據清單及本院裁定結果</w:t>
      </w:r>
    </w:p>
    <w:p w:rsidR="00020190" w:rsidRPr="00020190" w:rsidRDefault="00020190" w:rsidP="00B124E4">
      <w:pPr>
        <w:rPr>
          <w:rFonts w:ascii="標楷體" w:eastAsia="標楷體" w:hAnsi="標楷體"/>
          <w:sz w:val="28"/>
          <w:szCs w:val="28"/>
        </w:rPr>
      </w:pPr>
    </w:p>
    <w:sectPr w:rsidR="00020190" w:rsidRPr="00020190" w:rsidSect="00FF16EA">
      <w:footerReference w:type="default" r:id="rId9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40" w:rsidRDefault="00155040" w:rsidP="00B124E4">
      <w:r>
        <w:separator/>
      </w:r>
    </w:p>
  </w:endnote>
  <w:endnote w:type="continuationSeparator" w:id="0">
    <w:p w:rsidR="00155040" w:rsidRDefault="00155040" w:rsidP="00B1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45287042"/>
      <w:docPartObj>
        <w:docPartGallery w:val="Page Numbers (Bottom of Page)"/>
        <w:docPartUnique/>
      </w:docPartObj>
    </w:sdtPr>
    <w:sdtEndPr/>
    <w:sdtContent>
      <w:p w:rsidR="00822D73" w:rsidRPr="00822D73" w:rsidRDefault="00822D73">
        <w:pPr>
          <w:pStyle w:val="a7"/>
          <w:jc w:val="center"/>
          <w:rPr>
            <w:rFonts w:ascii="Times New Roman" w:hAnsi="Times New Roman" w:cs="Times New Roman"/>
          </w:rPr>
        </w:pPr>
        <w:r w:rsidRPr="00822D73">
          <w:rPr>
            <w:rFonts w:ascii="Times New Roman" w:hAnsi="Times New Roman" w:cs="Times New Roman"/>
          </w:rPr>
          <w:fldChar w:fldCharType="begin"/>
        </w:r>
        <w:r w:rsidRPr="00822D73">
          <w:rPr>
            <w:rFonts w:ascii="Times New Roman" w:hAnsi="Times New Roman" w:cs="Times New Roman"/>
          </w:rPr>
          <w:instrText>PAGE   \* MERGEFORMAT</w:instrText>
        </w:r>
        <w:r w:rsidRPr="00822D73">
          <w:rPr>
            <w:rFonts w:ascii="Times New Roman" w:hAnsi="Times New Roman" w:cs="Times New Roman"/>
          </w:rPr>
          <w:fldChar w:fldCharType="separate"/>
        </w:r>
        <w:r w:rsidR="00F20F77" w:rsidRPr="00F20F77">
          <w:rPr>
            <w:rFonts w:ascii="Times New Roman" w:hAnsi="Times New Roman" w:cs="Times New Roman"/>
            <w:noProof/>
            <w:lang w:val="zh-TW"/>
          </w:rPr>
          <w:t>8</w:t>
        </w:r>
        <w:r w:rsidRPr="00822D73">
          <w:rPr>
            <w:rFonts w:ascii="Times New Roman" w:hAnsi="Times New Roman" w:cs="Times New Roman"/>
          </w:rPr>
          <w:fldChar w:fldCharType="end"/>
        </w:r>
      </w:p>
    </w:sdtContent>
  </w:sdt>
  <w:p w:rsidR="00822D73" w:rsidRPr="00822D73" w:rsidRDefault="00822D7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40" w:rsidRDefault="00155040" w:rsidP="00B124E4">
      <w:r>
        <w:separator/>
      </w:r>
    </w:p>
  </w:footnote>
  <w:footnote w:type="continuationSeparator" w:id="0">
    <w:p w:rsidR="00155040" w:rsidRDefault="00155040" w:rsidP="00B1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9CC"/>
    <w:multiLevelType w:val="hybridMultilevel"/>
    <w:tmpl w:val="E32C9772"/>
    <w:lvl w:ilvl="0" w:tplc="5D96A67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E13EE"/>
    <w:multiLevelType w:val="hybridMultilevel"/>
    <w:tmpl w:val="1688D21A"/>
    <w:lvl w:ilvl="0" w:tplc="138405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F3D85"/>
    <w:multiLevelType w:val="hybridMultilevel"/>
    <w:tmpl w:val="C1EAE12A"/>
    <w:lvl w:ilvl="0" w:tplc="B3DA2D2E">
      <w:start w:val="1"/>
      <w:numFmt w:val="taiwaneseCountingThousand"/>
      <w:lvlText w:val="（%1）"/>
      <w:lvlJc w:val="left"/>
      <w:pPr>
        <w:ind w:left="14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03C12CB"/>
    <w:multiLevelType w:val="hybridMultilevel"/>
    <w:tmpl w:val="2890A072"/>
    <w:lvl w:ilvl="0" w:tplc="366ADA66">
      <w:start w:val="1"/>
      <w:numFmt w:val="taiwaneseCountingThousand"/>
      <w:lvlText w:val="（%1）"/>
      <w:lvlJc w:val="left"/>
      <w:pPr>
        <w:ind w:left="14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2184E1E"/>
    <w:multiLevelType w:val="hybridMultilevel"/>
    <w:tmpl w:val="E484421A"/>
    <w:lvl w:ilvl="0" w:tplc="8708C77E">
      <w:start w:val="1"/>
      <w:numFmt w:val="decimal"/>
      <w:lvlText w:val="%1、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" w15:restartNumberingAfterBreak="0">
    <w:nsid w:val="16F32F79"/>
    <w:multiLevelType w:val="hybridMultilevel"/>
    <w:tmpl w:val="8F98462E"/>
    <w:lvl w:ilvl="0" w:tplc="332ED41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FE4B82"/>
    <w:multiLevelType w:val="hybridMultilevel"/>
    <w:tmpl w:val="BD7008CC"/>
    <w:lvl w:ilvl="0" w:tplc="B798E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E5FB5"/>
    <w:multiLevelType w:val="hybridMultilevel"/>
    <w:tmpl w:val="EC9CBCAA"/>
    <w:lvl w:ilvl="0" w:tplc="D2302A5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28671E"/>
    <w:multiLevelType w:val="hybridMultilevel"/>
    <w:tmpl w:val="9176E582"/>
    <w:lvl w:ilvl="0" w:tplc="130E84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82F40"/>
    <w:multiLevelType w:val="hybridMultilevel"/>
    <w:tmpl w:val="537AC940"/>
    <w:lvl w:ilvl="0" w:tplc="EF2AB7F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960CE4"/>
    <w:multiLevelType w:val="hybridMultilevel"/>
    <w:tmpl w:val="4360191E"/>
    <w:lvl w:ilvl="0" w:tplc="5E685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CE61DC"/>
    <w:multiLevelType w:val="hybridMultilevel"/>
    <w:tmpl w:val="D9ECF09E"/>
    <w:lvl w:ilvl="0" w:tplc="4794666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6C76FB"/>
    <w:multiLevelType w:val="hybridMultilevel"/>
    <w:tmpl w:val="14B4B226"/>
    <w:lvl w:ilvl="0" w:tplc="BF828D4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B04102"/>
    <w:multiLevelType w:val="hybridMultilevel"/>
    <w:tmpl w:val="39967E70"/>
    <w:lvl w:ilvl="0" w:tplc="5A1407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2D5009"/>
    <w:multiLevelType w:val="hybridMultilevel"/>
    <w:tmpl w:val="6A826DE8"/>
    <w:lvl w:ilvl="0" w:tplc="F3686492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73482"/>
    <w:multiLevelType w:val="hybridMultilevel"/>
    <w:tmpl w:val="DA5A7118"/>
    <w:lvl w:ilvl="0" w:tplc="AE384E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C5469"/>
    <w:multiLevelType w:val="hybridMultilevel"/>
    <w:tmpl w:val="D722D4D4"/>
    <w:lvl w:ilvl="0" w:tplc="61A4455E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773204"/>
    <w:multiLevelType w:val="hybridMultilevel"/>
    <w:tmpl w:val="D152F0BA"/>
    <w:lvl w:ilvl="0" w:tplc="CB40F66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D330583"/>
    <w:multiLevelType w:val="hybridMultilevel"/>
    <w:tmpl w:val="1DAA8412"/>
    <w:lvl w:ilvl="0" w:tplc="C720AB0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A75CF1"/>
    <w:multiLevelType w:val="hybridMultilevel"/>
    <w:tmpl w:val="93B2B5FE"/>
    <w:lvl w:ilvl="0" w:tplc="05B0B54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4524EE"/>
    <w:multiLevelType w:val="hybridMultilevel"/>
    <w:tmpl w:val="82D47AFA"/>
    <w:lvl w:ilvl="0" w:tplc="9304AD78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424A17"/>
    <w:multiLevelType w:val="hybridMultilevel"/>
    <w:tmpl w:val="C5D88B4C"/>
    <w:lvl w:ilvl="0" w:tplc="908009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20012B"/>
    <w:multiLevelType w:val="hybridMultilevel"/>
    <w:tmpl w:val="160AE2F4"/>
    <w:lvl w:ilvl="0" w:tplc="489AA23A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1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6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40"/>
    <w:rsid w:val="00020190"/>
    <w:rsid w:val="000270AD"/>
    <w:rsid w:val="00042C15"/>
    <w:rsid w:val="00090F28"/>
    <w:rsid w:val="0009214B"/>
    <w:rsid w:val="000B6A72"/>
    <w:rsid w:val="000E476C"/>
    <w:rsid w:val="000E5BD2"/>
    <w:rsid w:val="00100E01"/>
    <w:rsid w:val="001054D6"/>
    <w:rsid w:val="00155040"/>
    <w:rsid w:val="00156A1D"/>
    <w:rsid w:val="001675A0"/>
    <w:rsid w:val="00170F9C"/>
    <w:rsid w:val="001A2CD0"/>
    <w:rsid w:val="001F1DD4"/>
    <w:rsid w:val="001F34E4"/>
    <w:rsid w:val="00212D6F"/>
    <w:rsid w:val="00215B77"/>
    <w:rsid w:val="002224DB"/>
    <w:rsid w:val="00222BBF"/>
    <w:rsid w:val="00260E0B"/>
    <w:rsid w:val="002C267A"/>
    <w:rsid w:val="002C32D5"/>
    <w:rsid w:val="002C7233"/>
    <w:rsid w:val="00305826"/>
    <w:rsid w:val="003203B3"/>
    <w:rsid w:val="00336234"/>
    <w:rsid w:val="00346D04"/>
    <w:rsid w:val="0035738F"/>
    <w:rsid w:val="00372B07"/>
    <w:rsid w:val="00391756"/>
    <w:rsid w:val="003B3A6E"/>
    <w:rsid w:val="003D1D7B"/>
    <w:rsid w:val="003D274E"/>
    <w:rsid w:val="004130DE"/>
    <w:rsid w:val="00452DA4"/>
    <w:rsid w:val="004679C5"/>
    <w:rsid w:val="004A4E37"/>
    <w:rsid w:val="004D67C5"/>
    <w:rsid w:val="004F3F46"/>
    <w:rsid w:val="005223A4"/>
    <w:rsid w:val="005553B1"/>
    <w:rsid w:val="00562662"/>
    <w:rsid w:val="005A17BD"/>
    <w:rsid w:val="005E125D"/>
    <w:rsid w:val="00616D46"/>
    <w:rsid w:val="00624571"/>
    <w:rsid w:val="00674CDA"/>
    <w:rsid w:val="006C6A3A"/>
    <w:rsid w:val="006C6EA1"/>
    <w:rsid w:val="006D23F1"/>
    <w:rsid w:val="00741298"/>
    <w:rsid w:val="00746E9F"/>
    <w:rsid w:val="00767021"/>
    <w:rsid w:val="00774B83"/>
    <w:rsid w:val="0077688A"/>
    <w:rsid w:val="007867B9"/>
    <w:rsid w:val="00791C3D"/>
    <w:rsid w:val="007B3A20"/>
    <w:rsid w:val="007C05F4"/>
    <w:rsid w:val="007C2ACC"/>
    <w:rsid w:val="007D52A3"/>
    <w:rsid w:val="007E0795"/>
    <w:rsid w:val="00813197"/>
    <w:rsid w:val="008167A7"/>
    <w:rsid w:val="00822D73"/>
    <w:rsid w:val="008244C1"/>
    <w:rsid w:val="008334B4"/>
    <w:rsid w:val="00840AF2"/>
    <w:rsid w:val="00842C22"/>
    <w:rsid w:val="008616BC"/>
    <w:rsid w:val="00891C24"/>
    <w:rsid w:val="00892295"/>
    <w:rsid w:val="008A6F9D"/>
    <w:rsid w:val="008B3AF4"/>
    <w:rsid w:val="008E051D"/>
    <w:rsid w:val="008E0783"/>
    <w:rsid w:val="00912B59"/>
    <w:rsid w:val="00950466"/>
    <w:rsid w:val="00950F7A"/>
    <w:rsid w:val="00957B06"/>
    <w:rsid w:val="00982509"/>
    <w:rsid w:val="00A77D75"/>
    <w:rsid w:val="00A86668"/>
    <w:rsid w:val="00AA0959"/>
    <w:rsid w:val="00AD3166"/>
    <w:rsid w:val="00AE795F"/>
    <w:rsid w:val="00AF399A"/>
    <w:rsid w:val="00B0778C"/>
    <w:rsid w:val="00B124E4"/>
    <w:rsid w:val="00B53E1D"/>
    <w:rsid w:val="00B6763D"/>
    <w:rsid w:val="00B962CC"/>
    <w:rsid w:val="00B97BDD"/>
    <w:rsid w:val="00BA57C4"/>
    <w:rsid w:val="00BD1587"/>
    <w:rsid w:val="00BE67F6"/>
    <w:rsid w:val="00BE7739"/>
    <w:rsid w:val="00C153D3"/>
    <w:rsid w:val="00C20918"/>
    <w:rsid w:val="00C52D13"/>
    <w:rsid w:val="00CA0804"/>
    <w:rsid w:val="00CD3E40"/>
    <w:rsid w:val="00CD6A06"/>
    <w:rsid w:val="00D13339"/>
    <w:rsid w:val="00D24B8F"/>
    <w:rsid w:val="00D456A3"/>
    <w:rsid w:val="00D570AE"/>
    <w:rsid w:val="00E208E9"/>
    <w:rsid w:val="00E401D3"/>
    <w:rsid w:val="00E60926"/>
    <w:rsid w:val="00E73A6A"/>
    <w:rsid w:val="00E748FD"/>
    <w:rsid w:val="00EC085F"/>
    <w:rsid w:val="00EF39FA"/>
    <w:rsid w:val="00EF5961"/>
    <w:rsid w:val="00F20F77"/>
    <w:rsid w:val="00F316A4"/>
    <w:rsid w:val="00F3360D"/>
    <w:rsid w:val="00F40625"/>
    <w:rsid w:val="00F52CB0"/>
    <w:rsid w:val="00F77855"/>
    <w:rsid w:val="00F80F43"/>
    <w:rsid w:val="00F815B3"/>
    <w:rsid w:val="00FA26BF"/>
    <w:rsid w:val="00FE044F"/>
    <w:rsid w:val="00FE2B88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260D"/>
  <w15:docId w15:val="{418CCA78-0901-4C4E-B6B8-542863B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E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4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4E4"/>
    <w:rPr>
      <w:sz w:val="20"/>
      <w:szCs w:val="20"/>
    </w:rPr>
  </w:style>
  <w:style w:type="table" w:styleId="a9">
    <w:name w:val="Table Grid"/>
    <w:basedOn w:val="a1"/>
    <w:uiPriority w:val="59"/>
    <w:rsid w:val="0033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2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33AD-9687-4E82-A56F-D656690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cp:lastPrinted>2021-04-19T02:29:00Z</cp:lastPrinted>
  <dcterms:created xsi:type="dcterms:W3CDTF">2021-12-16T04:17:00Z</dcterms:created>
  <dcterms:modified xsi:type="dcterms:W3CDTF">2021-12-21T13:38:00Z</dcterms:modified>
</cp:coreProperties>
</file>