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EC" w:rsidRPr="00D71DF0" w:rsidRDefault="00CD4F02" w:rsidP="00F053EF">
      <w:pPr>
        <w:kinsoku w:val="0"/>
        <w:overflowPunct w:val="0"/>
        <w:adjustRightInd w:val="0"/>
        <w:spacing w:afterLines="50" w:after="180" w:line="600" w:lineRule="exact"/>
        <w:rPr>
          <w:rFonts w:ascii="標楷體" w:eastAsia="標楷體" w:hAnsi="標楷體"/>
          <w:sz w:val="40"/>
          <w:szCs w:val="40"/>
        </w:rPr>
      </w:pPr>
      <w:r w:rsidRPr="00D71DF0">
        <w:rPr>
          <w:rFonts w:ascii="標楷體" w:eastAsia="標楷體" w:hAnsi="標楷體" w:hint="eastAsia"/>
          <w:sz w:val="40"/>
          <w:szCs w:val="40"/>
        </w:rPr>
        <w:t>少年事件處理法施行細則</w:t>
      </w:r>
      <w:r w:rsidR="00F053EF" w:rsidRPr="00D71DF0">
        <w:rPr>
          <w:rFonts w:ascii="標楷體" w:eastAsia="標楷體" w:hAnsi="標楷體" w:hint="eastAsia"/>
          <w:sz w:val="40"/>
          <w:szCs w:val="40"/>
        </w:rPr>
        <w:t>第六條、第十二條、第十五條之</w:t>
      </w:r>
      <w:proofErr w:type="gramStart"/>
      <w:r w:rsidR="00F053EF" w:rsidRPr="00D71DF0">
        <w:rPr>
          <w:rFonts w:ascii="標楷體" w:eastAsia="標楷體" w:hAnsi="標楷體" w:hint="eastAsia"/>
          <w:sz w:val="40"/>
          <w:szCs w:val="40"/>
        </w:rPr>
        <w:t>一</w:t>
      </w:r>
      <w:proofErr w:type="gramEnd"/>
      <w:r w:rsidRPr="00D71DF0">
        <w:rPr>
          <w:rFonts w:ascii="標楷體" w:eastAsia="標楷體" w:hAnsi="標楷體" w:hint="eastAsia"/>
          <w:sz w:val="40"/>
          <w:szCs w:val="40"/>
        </w:rPr>
        <w:t>修正草案</w:t>
      </w:r>
      <w:r w:rsidR="006657AA" w:rsidRPr="00D71DF0">
        <w:rPr>
          <w:rFonts w:ascii="標楷體" w:eastAsia="標楷體" w:hAnsi="標楷體" w:hint="eastAsia"/>
          <w:sz w:val="40"/>
          <w:szCs w:val="40"/>
        </w:rPr>
        <w:t>條文</w:t>
      </w:r>
      <w:r w:rsidR="008F6146" w:rsidRPr="00D71DF0">
        <w:rPr>
          <w:rFonts w:ascii="標楷體" w:eastAsia="標楷體" w:hAnsi="標楷體" w:hint="eastAsia"/>
          <w:sz w:val="40"/>
          <w:szCs w:val="40"/>
        </w:rPr>
        <w:t>對照表</w:t>
      </w:r>
    </w:p>
    <w:tbl>
      <w:tblPr>
        <w:tblStyle w:val="a3"/>
        <w:tblW w:w="8789" w:type="dxa"/>
        <w:tblInd w:w="-289" w:type="dxa"/>
        <w:tblLook w:val="04A0" w:firstRow="1" w:lastRow="0" w:firstColumn="1" w:lastColumn="0" w:noHBand="0" w:noVBand="1"/>
      </w:tblPr>
      <w:tblGrid>
        <w:gridCol w:w="2929"/>
        <w:gridCol w:w="2930"/>
        <w:gridCol w:w="2930"/>
      </w:tblGrid>
      <w:tr w:rsidR="00D71DF0" w:rsidRPr="00D71DF0" w:rsidTr="00CD4F02">
        <w:tc>
          <w:tcPr>
            <w:tcW w:w="2929" w:type="dxa"/>
          </w:tcPr>
          <w:p w:rsidR="00E2675C" w:rsidRPr="00D71DF0" w:rsidRDefault="00CD4F02" w:rsidP="006657AA">
            <w:pPr>
              <w:adjustRightInd w:val="0"/>
              <w:spacing w:line="480" w:lineRule="exact"/>
              <w:jc w:val="center"/>
              <w:rPr>
                <w:rFonts w:ascii="標楷體" w:eastAsia="標楷體" w:hAnsi="標楷體"/>
                <w:sz w:val="28"/>
                <w:szCs w:val="28"/>
              </w:rPr>
            </w:pPr>
            <w:r w:rsidRPr="00D71DF0">
              <w:rPr>
                <w:rFonts w:ascii="標楷體" w:eastAsia="標楷體" w:hAnsi="標楷體" w:hint="eastAsia"/>
                <w:sz w:val="28"/>
                <w:szCs w:val="28"/>
              </w:rPr>
              <w:t>修正條文</w:t>
            </w:r>
          </w:p>
        </w:tc>
        <w:tc>
          <w:tcPr>
            <w:tcW w:w="2930" w:type="dxa"/>
          </w:tcPr>
          <w:p w:rsidR="00E2675C" w:rsidRPr="00D71DF0" w:rsidRDefault="00CD4F02" w:rsidP="006657AA">
            <w:pPr>
              <w:adjustRightInd w:val="0"/>
              <w:spacing w:line="480" w:lineRule="exact"/>
              <w:jc w:val="center"/>
              <w:rPr>
                <w:rFonts w:ascii="標楷體" w:eastAsia="標楷體" w:hAnsi="標楷體"/>
                <w:sz w:val="28"/>
                <w:szCs w:val="28"/>
              </w:rPr>
            </w:pPr>
            <w:r w:rsidRPr="00D71DF0">
              <w:rPr>
                <w:rFonts w:ascii="標楷體" w:eastAsia="標楷體" w:hAnsi="標楷體" w:hint="eastAsia"/>
                <w:sz w:val="28"/>
                <w:szCs w:val="28"/>
              </w:rPr>
              <w:t>現行條文</w:t>
            </w:r>
          </w:p>
        </w:tc>
        <w:tc>
          <w:tcPr>
            <w:tcW w:w="2930" w:type="dxa"/>
          </w:tcPr>
          <w:p w:rsidR="00E2675C" w:rsidRPr="00D71DF0" w:rsidRDefault="00CD4F02" w:rsidP="006657AA">
            <w:pPr>
              <w:adjustRightInd w:val="0"/>
              <w:spacing w:line="480" w:lineRule="exact"/>
              <w:jc w:val="center"/>
              <w:rPr>
                <w:rFonts w:ascii="標楷體" w:eastAsia="標楷體" w:hAnsi="標楷體"/>
                <w:sz w:val="28"/>
                <w:szCs w:val="28"/>
              </w:rPr>
            </w:pPr>
            <w:r w:rsidRPr="00D71DF0">
              <w:rPr>
                <w:rFonts w:ascii="標楷體" w:eastAsia="標楷體" w:hAnsi="標楷體" w:hint="eastAsia"/>
                <w:sz w:val="28"/>
                <w:szCs w:val="28"/>
              </w:rPr>
              <w:t>說明</w:t>
            </w:r>
          </w:p>
        </w:tc>
      </w:tr>
      <w:tr w:rsidR="00D71DF0" w:rsidRPr="00D71DF0" w:rsidTr="00CD4F02">
        <w:tc>
          <w:tcPr>
            <w:tcW w:w="2929" w:type="dxa"/>
          </w:tcPr>
          <w:p w:rsidR="00EB1EA1" w:rsidRPr="00D71DF0" w:rsidRDefault="00EB1EA1" w:rsidP="006657AA">
            <w:pPr>
              <w:widowControl/>
              <w:shd w:val="clear" w:color="auto" w:fill="FFFFFF"/>
              <w:kinsoku w:val="0"/>
              <w:overflowPunct w:val="0"/>
              <w:adjustRightInd w:val="0"/>
              <w:spacing w:line="460" w:lineRule="exact"/>
              <w:ind w:left="280" w:hangingChars="100" w:hanging="280"/>
              <w:rPr>
                <w:rFonts w:ascii="標楷體" w:eastAsia="標楷體" w:hAnsi="標楷體" w:cs="Helvetica"/>
                <w:kern w:val="0"/>
                <w:sz w:val="28"/>
                <w:szCs w:val="28"/>
              </w:rPr>
            </w:pPr>
            <w:r w:rsidRPr="00D71DF0">
              <w:rPr>
                <w:rFonts w:ascii="標楷體" w:eastAsia="標楷體" w:hAnsi="標楷體" w:cs="Helvetica" w:hint="eastAsia"/>
                <w:kern w:val="0"/>
                <w:sz w:val="28"/>
                <w:szCs w:val="28"/>
              </w:rPr>
              <w:t xml:space="preserve">第六條 </w:t>
            </w:r>
            <w:r w:rsidRPr="00D71DF0">
              <w:rPr>
                <w:rFonts w:ascii="標楷體" w:eastAsia="標楷體" w:hAnsi="標楷體" w:cs="Helvetica"/>
                <w:kern w:val="0"/>
                <w:sz w:val="28"/>
                <w:szCs w:val="28"/>
              </w:rPr>
              <w:t xml:space="preserve"> </w:t>
            </w:r>
            <w:r w:rsidRPr="00D71DF0">
              <w:rPr>
                <w:rFonts w:ascii="標楷體" w:eastAsia="標楷體" w:hAnsi="標楷體" w:cs="Helvetica" w:hint="eastAsia"/>
                <w:kern w:val="0"/>
                <w:sz w:val="28"/>
                <w:szCs w:val="28"/>
              </w:rPr>
              <w:t>本法中華民國一百零八年六月十九日修正公布之第三條施行前，僅依修正前該條第二款第一目至第四目規定移送少年法院之事件，於修正施行後，應視其進行情形，分別</w:t>
            </w:r>
            <w:proofErr w:type="gramStart"/>
            <w:r w:rsidRPr="00D71DF0">
              <w:rPr>
                <w:rFonts w:ascii="標楷體" w:eastAsia="標楷體" w:hAnsi="標楷體" w:cs="Helvetica" w:hint="eastAsia"/>
                <w:kern w:val="0"/>
                <w:sz w:val="28"/>
                <w:szCs w:val="28"/>
              </w:rPr>
              <w:t>諭</w:t>
            </w:r>
            <w:proofErr w:type="gramEnd"/>
            <w:r w:rsidRPr="00D71DF0">
              <w:rPr>
                <w:rFonts w:ascii="標楷體" w:eastAsia="標楷體" w:hAnsi="標楷體" w:cs="Helvetica" w:hint="eastAsia"/>
                <w:kern w:val="0"/>
                <w:sz w:val="28"/>
                <w:szCs w:val="28"/>
              </w:rPr>
              <w:t>知不付審理或不付保護處分之裁定；收容中之少年，並應立即釋放。</w:t>
            </w:r>
          </w:p>
          <w:p w:rsidR="00EB1EA1" w:rsidRPr="00D71DF0" w:rsidRDefault="00EB1EA1" w:rsidP="004A79CA">
            <w:pPr>
              <w:widowControl/>
              <w:shd w:val="clear" w:color="auto" w:fill="FFFFFF"/>
              <w:kinsoku w:val="0"/>
              <w:overflowPunct w:val="0"/>
              <w:adjustRightInd w:val="0"/>
              <w:spacing w:line="460" w:lineRule="exact"/>
              <w:ind w:leftChars="100" w:left="240" w:firstLineChars="200" w:firstLine="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前項事件經裁定交付轉</w:t>
            </w:r>
            <w:proofErr w:type="gramStart"/>
            <w:r w:rsidRPr="00D71DF0">
              <w:rPr>
                <w:rFonts w:ascii="標楷體" w:eastAsia="標楷體" w:hAnsi="標楷體" w:cs="Helvetica" w:hint="eastAsia"/>
                <w:kern w:val="0"/>
                <w:sz w:val="28"/>
                <w:szCs w:val="28"/>
              </w:rPr>
              <w:t>介</w:t>
            </w:r>
            <w:proofErr w:type="gramEnd"/>
            <w:r w:rsidRPr="00D71DF0">
              <w:rPr>
                <w:rFonts w:ascii="標楷體" w:eastAsia="標楷體" w:hAnsi="標楷體" w:cs="Helvetica" w:hint="eastAsia"/>
                <w:kern w:val="0"/>
                <w:sz w:val="28"/>
                <w:szCs w:val="28"/>
              </w:rPr>
              <w:t>輔導或保護處分確定，其尚未執行或未執行完畢者，自本法中華民國一百零八年六月十九日修正公布之第三條施行之日起，免予執行或中止執行。</w:t>
            </w:r>
          </w:p>
          <w:p w:rsidR="00EB1EA1" w:rsidRPr="00D71DF0" w:rsidRDefault="00EB1EA1" w:rsidP="004A79CA">
            <w:pPr>
              <w:widowControl/>
              <w:shd w:val="clear" w:color="auto" w:fill="FFFFFF"/>
              <w:kinsoku w:val="0"/>
              <w:overflowPunct w:val="0"/>
              <w:adjustRightInd w:val="0"/>
              <w:spacing w:line="460" w:lineRule="exact"/>
              <w:ind w:leftChars="100" w:left="240" w:firstLineChars="200" w:firstLine="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前二項少年之法定代理人經少年</w:t>
            </w:r>
            <w:r w:rsidRPr="00D71DF0">
              <w:rPr>
                <w:rFonts w:ascii="標楷體" w:eastAsia="標楷體" w:hAnsi="標楷體" w:cs="Helvetica" w:hint="eastAsia"/>
                <w:kern w:val="0"/>
                <w:sz w:val="28"/>
                <w:szCs w:val="28"/>
              </w:rPr>
              <w:lastRenderedPageBreak/>
              <w:t>法院裁定命接受親職教育確定，其尚未執行或未執行完畢者，自本法中華民國一百零八年六月十九日修正公布之第三條施行之日起，免予執行或中止執行。</w:t>
            </w:r>
          </w:p>
          <w:p w:rsidR="00EB1EA1" w:rsidRPr="00D71DF0" w:rsidRDefault="00EB1EA1" w:rsidP="004A79CA">
            <w:pPr>
              <w:widowControl/>
              <w:shd w:val="clear" w:color="auto" w:fill="FFFFFF"/>
              <w:kinsoku w:val="0"/>
              <w:overflowPunct w:val="0"/>
              <w:adjustRightInd w:val="0"/>
              <w:spacing w:line="460" w:lineRule="exact"/>
              <w:ind w:leftChars="100" w:left="240" w:firstLineChars="200" w:firstLine="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前三項情形，少年法院尚未通知保存少年前案紀錄及有關資料之機關、機構及團體，將少年之前案紀錄及有關資料塗銷者，自本法中華民國一百零八年六月十九日修正公布之第三條施行之日起，應通知予以塗銷。</w:t>
            </w:r>
          </w:p>
        </w:tc>
        <w:tc>
          <w:tcPr>
            <w:tcW w:w="2930" w:type="dxa"/>
          </w:tcPr>
          <w:p w:rsidR="00EB1EA1" w:rsidRPr="00D71DF0" w:rsidRDefault="00EB1EA1" w:rsidP="006657AA">
            <w:pPr>
              <w:widowControl/>
              <w:shd w:val="clear" w:color="auto" w:fill="FFFFFF"/>
              <w:kinsoku w:val="0"/>
              <w:overflowPunct w:val="0"/>
              <w:adjustRightInd w:val="0"/>
              <w:spacing w:line="460" w:lineRule="exact"/>
              <w:ind w:left="280" w:hangingChars="100" w:hanging="280"/>
              <w:rPr>
                <w:rFonts w:ascii="標楷體" w:eastAsia="標楷體" w:hAnsi="標楷體" w:cs="Helvetica"/>
                <w:kern w:val="0"/>
                <w:sz w:val="28"/>
                <w:szCs w:val="28"/>
              </w:rPr>
            </w:pPr>
            <w:r w:rsidRPr="00D71DF0">
              <w:rPr>
                <w:rFonts w:ascii="標楷體" w:eastAsia="標楷體" w:hAnsi="標楷體" w:cs="Helvetica" w:hint="eastAsia"/>
                <w:kern w:val="0"/>
                <w:sz w:val="28"/>
                <w:szCs w:val="28"/>
              </w:rPr>
              <w:lastRenderedPageBreak/>
              <w:t xml:space="preserve">第六條 </w:t>
            </w:r>
            <w:r w:rsidRPr="00D71DF0">
              <w:rPr>
                <w:rFonts w:ascii="標楷體" w:eastAsia="標楷體" w:hAnsi="標楷體" w:cs="Helvetica"/>
                <w:kern w:val="0"/>
                <w:sz w:val="28"/>
                <w:szCs w:val="28"/>
              </w:rPr>
              <w:t xml:space="preserve"> </w:t>
            </w:r>
            <w:r w:rsidRPr="00D71DF0">
              <w:rPr>
                <w:rFonts w:ascii="標楷體" w:eastAsia="標楷體" w:hAnsi="標楷體" w:cs="Helvetica" w:hint="eastAsia"/>
                <w:kern w:val="0"/>
                <w:sz w:val="28"/>
                <w:szCs w:val="28"/>
              </w:rPr>
              <w:t>本法中華民國一百零八年六月十九日修正公布之第三條施行前，僅依修正前該條第二款第一目至第四目規定移送少年法院之事件，於修正施行後，應視其進行情形，分別</w:t>
            </w:r>
            <w:proofErr w:type="gramStart"/>
            <w:r w:rsidRPr="00D71DF0">
              <w:rPr>
                <w:rFonts w:ascii="標楷體" w:eastAsia="標楷體" w:hAnsi="標楷體" w:cs="Helvetica" w:hint="eastAsia"/>
                <w:kern w:val="0"/>
                <w:sz w:val="28"/>
                <w:szCs w:val="28"/>
              </w:rPr>
              <w:t>諭</w:t>
            </w:r>
            <w:proofErr w:type="gramEnd"/>
            <w:r w:rsidRPr="00D71DF0">
              <w:rPr>
                <w:rFonts w:ascii="標楷體" w:eastAsia="標楷體" w:hAnsi="標楷體" w:cs="Helvetica" w:hint="eastAsia"/>
                <w:kern w:val="0"/>
                <w:sz w:val="28"/>
                <w:szCs w:val="28"/>
              </w:rPr>
              <w:t>知不付審理或不付保護處分之裁定；收容中之少年，並應立即釋放。</w:t>
            </w:r>
          </w:p>
          <w:p w:rsidR="00EB1EA1" w:rsidRPr="00D71DF0" w:rsidRDefault="00EB1EA1" w:rsidP="004A79CA">
            <w:pPr>
              <w:widowControl/>
              <w:shd w:val="clear" w:color="auto" w:fill="FFFFFF"/>
              <w:kinsoku w:val="0"/>
              <w:overflowPunct w:val="0"/>
              <w:adjustRightInd w:val="0"/>
              <w:spacing w:line="460" w:lineRule="exact"/>
              <w:ind w:leftChars="100" w:left="240" w:firstLineChars="200" w:firstLine="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前項事件經裁定交付轉</w:t>
            </w:r>
            <w:proofErr w:type="gramStart"/>
            <w:r w:rsidRPr="00D71DF0">
              <w:rPr>
                <w:rFonts w:ascii="標楷體" w:eastAsia="標楷體" w:hAnsi="標楷體" w:cs="Helvetica" w:hint="eastAsia"/>
                <w:kern w:val="0"/>
                <w:sz w:val="28"/>
                <w:szCs w:val="28"/>
              </w:rPr>
              <w:t>介</w:t>
            </w:r>
            <w:proofErr w:type="gramEnd"/>
            <w:r w:rsidRPr="00D71DF0">
              <w:rPr>
                <w:rFonts w:ascii="標楷體" w:eastAsia="標楷體" w:hAnsi="標楷體" w:cs="Helvetica" w:hint="eastAsia"/>
                <w:kern w:val="0"/>
                <w:sz w:val="28"/>
                <w:szCs w:val="28"/>
              </w:rPr>
              <w:t>輔導或保護處分確定，其尚未執行或未執行完畢者，自本法中華民國一百零八年六月十九日修正公布之第三條施行之日起，免予執行或中止執行。</w:t>
            </w:r>
          </w:p>
          <w:p w:rsidR="00EB1EA1" w:rsidRPr="00D71DF0" w:rsidRDefault="00EB1EA1" w:rsidP="004A79CA">
            <w:pPr>
              <w:widowControl/>
              <w:shd w:val="clear" w:color="auto" w:fill="FFFFFF"/>
              <w:kinsoku w:val="0"/>
              <w:overflowPunct w:val="0"/>
              <w:adjustRightInd w:val="0"/>
              <w:spacing w:line="460" w:lineRule="exact"/>
              <w:ind w:leftChars="100" w:left="240" w:firstLineChars="200" w:firstLine="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前二項少年之法定代理人</w:t>
            </w:r>
            <w:r w:rsidRPr="00D71DF0">
              <w:rPr>
                <w:rFonts w:ascii="標楷體" w:eastAsia="標楷體" w:hAnsi="標楷體" w:cs="Helvetica" w:hint="eastAsia"/>
                <w:kern w:val="0"/>
                <w:sz w:val="28"/>
                <w:szCs w:val="28"/>
                <w:u w:val="single"/>
              </w:rPr>
              <w:t>或監護</w:t>
            </w:r>
            <w:r w:rsidRPr="00D71DF0">
              <w:rPr>
                <w:rFonts w:ascii="標楷體" w:eastAsia="標楷體" w:hAnsi="標楷體" w:cs="Helvetica" w:hint="eastAsia"/>
                <w:kern w:val="0"/>
                <w:sz w:val="28"/>
                <w:szCs w:val="28"/>
                <w:u w:val="single"/>
              </w:rPr>
              <w:lastRenderedPageBreak/>
              <w:t>人</w:t>
            </w:r>
            <w:r w:rsidRPr="00D71DF0">
              <w:rPr>
                <w:rFonts w:ascii="標楷體" w:eastAsia="標楷體" w:hAnsi="標楷體" w:cs="Helvetica" w:hint="eastAsia"/>
                <w:kern w:val="0"/>
                <w:sz w:val="28"/>
                <w:szCs w:val="28"/>
              </w:rPr>
              <w:t>經少年法院裁定命接受親職教育確定，其尚未執行或未執行完畢者，自本法中華民國一百零八年六月十九日修正公布之第三條施行之日起，免予執行或中止執行。</w:t>
            </w:r>
          </w:p>
          <w:p w:rsidR="00EB1EA1" w:rsidRPr="00D71DF0" w:rsidRDefault="00EB1EA1" w:rsidP="004A79CA">
            <w:pPr>
              <w:widowControl/>
              <w:shd w:val="clear" w:color="auto" w:fill="FFFFFF"/>
              <w:kinsoku w:val="0"/>
              <w:overflowPunct w:val="0"/>
              <w:adjustRightInd w:val="0"/>
              <w:spacing w:line="460" w:lineRule="exact"/>
              <w:ind w:leftChars="100" w:left="240" w:firstLineChars="200" w:firstLine="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前三項情形，少年法院尚未通知保存少年前案紀錄及有關資料之機關、機構及團體，將少年之前案紀錄及有關資料塗銷者，自本法中華民國一百零八年六月十九日修正公布之第三條施行之日起，應通知予以塗銷。</w:t>
            </w:r>
          </w:p>
        </w:tc>
        <w:tc>
          <w:tcPr>
            <w:tcW w:w="2930" w:type="dxa"/>
          </w:tcPr>
          <w:p w:rsidR="00EB1EA1" w:rsidRPr="00D71DF0" w:rsidRDefault="006657AA" w:rsidP="006657AA">
            <w:pPr>
              <w:kinsoku w:val="0"/>
              <w:overflowPunct w:val="0"/>
              <w:adjustRightInd w:val="0"/>
              <w:spacing w:line="460" w:lineRule="exact"/>
              <w:ind w:left="560" w:hangingChars="200" w:hanging="560"/>
              <w:rPr>
                <w:rFonts w:ascii="標楷體" w:eastAsia="標楷體" w:hAnsi="標楷體"/>
                <w:sz w:val="28"/>
                <w:szCs w:val="28"/>
              </w:rPr>
            </w:pPr>
            <w:r w:rsidRPr="00D71DF0">
              <w:rPr>
                <w:rFonts w:ascii="標楷體" w:eastAsia="標楷體" w:hAnsi="標楷體" w:hint="eastAsia"/>
                <w:sz w:val="28"/>
                <w:szCs w:val="28"/>
              </w:rPr>
              <w:lastRenderedPageBreak/>
              <w:t>一、</w:t>
            </w:r>
            <w:r w:rsidR="00887075" w:rsidRPr="00D71DF0">
              <w:rPr>
                <w:rFonts w:ascii="標楷體" w:eastAsia="標楷體" w:hAnsi="標楷體" w:hint="eastAsia"/>
                <w:sz w:val="28"/>
                <w:szCs w:val="28"/>
              </w:rPr>
              <w:t>第一項、第二項及第四項未修正。</w:t>
            </w:r>
          </w:p>
          <w:p w:rsidR="00887075" w:rsidRPr="00D71DF0" w:rsidRDefault="006657AA" w:rsidP="006657AA">
            <w:pPr>
              <w:kinsoku w:val="0"/>
              <w:overflowPunct w:val="0"/>
              <w:adjustRightInd w:val="0"/>
              <w:spacing w:line="460" w:lineRule="exact"/>
              <w:ind w:left="560" w:hangingChars="200" w:hanging="560"/>
              <w:rPr>
                <w:rFonts w:ascii="標楷體" w:eastAsia="標楷體" w:hAnsi="標楷體"/>
                <w:sz w:val="28"/>
                <w:szCs w:val="28"/>
              </w:rPr>
            </w:pPr>
            <w:r w:rsidRPr="00D71DF0">
              <w:rPr>
                <w:rFonts w:ascii="標楷體" w:eastAsia="標楷體" w:hAnsi="標楷體" w:hint="eastAsia"/>
                <w:sz w:val="28"/>
                <w:szCs w:val="28"/>
              </w:rPr>
              <w:t>二、</w:t>
            </w:r>
            <w:r w:rsidR="00887075" w:rsidRPr="00D71DF0">
              <w:rPr>
                <w:rFonts w:ascii="標楷體" w:eastAsia="標楷體" w:hAnsi="標楷體" w:hint="eastAsia"/>
                <w:sz w:val="28"/>
                <w:szCs w:val="28"/>
              </w:rPr>
              <w:t>依本法第八十四條規定，少年法院得裁定親職教育之對象為少年之法定代理人，</w:t>
            </w:r>
            <w:proofErr w:type="gramStart"/>
            <w:r w:rsidR="00887075" w:rsidRPr="00D71DF0">
              <w:rPr>
                <w:rFonts w:ascii="標楷體" w:eastAsia="標楷體" w:hAnsi="標楷體" w:hint="eastAsia"/>
                <w:sz w:val="28"/>
                <w:szCs w:val="28"/>
              </w:rPr>
              <w:t>爰</w:t>
            </w:r>
            <w:proofErr w:type="gramEnd"/>
            <w:r w:rsidR="00887075" w:rsidRPr="00D71DF0">
              <w:rPr>
                <w:rFonts w:ascii="標楷體" w:eastAsia="標楷體" w:hAnsi="標楷體" w:hint="eastAsia"/>
                <w:sz w:val="28"/>
                <w:szCs w:val="28"/>
              </w:rPr>
              <w:t>刪除第三項「或監護人」四字。</w:t>
            </w:r>
          </w:p>
        </w:tc>
      </w:tr>
      <w:tr w:rsidR="00D71DF0" w:rsidRPr="00D71DF0" w:rsidTr="00CD4F02">
        <w:tc>
          <w:tcPr>
            <w:tcW w:w="2929" w:type="dxa"/>
          </w:tcPr>
          <w:p w:rsidR="00EB1EA1" w:rsidRPr="00206408" w:rsidRDefault="00EB1EA1" w:rsidP="006657AA">
            <w:pPr>
              <w:widowControl/>
              <w:shd w:val="clear" w:color="auto" w:fill="FFFFFF"/>
              <w:kinsoku w:val="0"/>
              <w:overflowPunct w:val="0"/>
              <w:adjustRightInd w:val="0"/>
              <w:spacing w:line="460" w:lineRule="exact"/>
              <w:ind w:left="280" w:hangingChars="100" w:hanging="280"/>
              <w:rPr>
                <w:rFonts w:ascii="標楷體" w:eastAsia="標楷體" w:hAnsi="標楷體" w:cs="Helvetica"/>
                <w:kern w:val="0"/>
                <w:sz w:val="28"/>
                <w:szCs w:val="28"/>
              </w:rPr>
            </w:pPr>
            <w:r w:rsidRPr="00206408">
              <w:rPr>
                <w:rFonts w:ascii="標楷體" w:eastAsia="標楷體" w:hAnsi="標楷體" w:cs="Helvetica" w:hint="eastAsia"/>
                <w:kern w:val="0"/>
                <w:sz w:val="28"/>
                <w:szCs w:val="28"/>
              </w:rPr>
              <w:t xml:space="preserve">第十二條 </w:t>
            </w:r>
            <w:r w:rsidRPr="00206408">
              <w:rPr>
                <w:rFonts w:ascii="標楷體" w:eastAsia="標楷體" w:hAnsi="標楷體" w:cs="Helvetica"/>
                <w:kern w:val="0"/>
                <w:sz w:val="28"/>
                <w:szCs w:val="28"/>
              </w:rPr>
              <w:t xml:space="preserve"> </w:t>
            </w:r>
            <w:r w:rsidRPr="00206408">
              <w:rPr>
                <w:rFonts w:ascii="標楷體" w:eastAsia="標楷體" w:hAnsi="標楷體" w:cs="Helvetica" w:hint="eastAsia"/>
                <w:kern w:val="0"/>
                <w:sz w:val="28"/>
                <w:szCs w:val="28"/>
              </w:rPr>
              <w:t>少年受保安處分之保護管束宣告，並另受保護處分之保護管束宣告，依本法第四十五條第二項定其應執行處分者，少年法院得裁定執行</w:t>
            </w:r>
            <w:proofErr w:type="gramStart"/>
            <w:r w:rsidRPr="00206408">
              <w:rPr>
                <w:rFonts w:ascii="標楷體" w:eastAsia="標楷體" w:hAnsi="標楷體" w:cs="Helvetica" w:hint="eastAsia"/>
                <w:kern w:val="0"/>
                <w:sz w:val="28"/>
                <w:szCs w:val="28"/>
              </w:rPr>
              <w:t>其一，或併</w:t>
            </w:r>
            <w:proofErr w:type="gramEnd"/>
            <w:r w:rsidRPr="00206408">
              <w:rPr>
                <w:rFonts w:ascii="標楷體" w:eastAsia="標楷體" w:hAnsi="標楷體" w:cs="Helvetica" w:hint="eastAsia"/>
                <w:kern w:val="0"/>
                <w:sz w:val="28"/>
                <w:szCs w:val="28"/>
              </w:rPr>
              <w:t>執行之。</w:t>
            </w:r>
          </w:p>
          <w:p w:rsidR="00EB1EA1" w:rsidRPr="00206408" w:rsidRDefault="00EB1EA1" w:rsidP="00A0437E">
            <w:pPr>
              <w:widowControl/>
              <w:shd w:val="clear" w:color="auto" w:fill="FFFFFF"/>
              <w:kinsoku w:val="0"/>
              <w:overflowPunct w:val="0"/>
              <w:adjustRightInd w:val="0"/>
              <w:spacing w:line="460" w:lineRule="exact"/>
              <w:ind w:leftChars="100" w:left="240" w:firstLineChars="200" w:firstLine="560"/>
              <w:rPr>
                <w:rFonts w:ascii="標楷體" w:eastAsia="標楷體" w:hAnsi="標楷體"/>
                <w:sz w:val="28"/>
                <w:szCs w:val="28"/>
                <w:u w:val="single"/>
              </w:rPr>
            </w:pPr>
            <w:r w:rsidRPr="00206408">
              <w:rPr>
                <w:rFonts w:ascii="標楷體" w:eastAsia="標楷體" w:hAnsi="標楷體" w:cs="Helvetica" w:hint="eastAsia"/>
                <w:kern w:val="0"/>
                <w:sz w:val="28"/>
                <w:szCs w:val="28"/>
                <w:u w:val="single"/>
              </w:rPr>
              <w:lastRenderedPageBreak/>
              <w:t>宣告多數保護管束或感化教育處分時，除依</w:t>
            </w:r>
            <w:r w:rsidR="00A0437E" w:rsidRPr="00206408">
              <w:rPr>
                <w:rFonts w:ascii="標楷體" w:eastAsia="標楷體" w:hAnsi="標楷體" w:cs="Helvetica" w:hint="eastAsia"/>
                <w:kern w:val="0"/>
                <w:sz w:val="28"/>
                <w:szCs w:val="28"/>
                <w:u w:val="single"/>
              </w:rPr>
              <w:t>前項或</w:t>
            </w:r>
            <w:r w:rsidRPr="00206408">
              <w:rPr>
                <w:rFonts w:ascii="標楷體" w:eastAsia="標楷體" w:hAnsi="標楷體" w:cs="Helvetica" w:hint="eastAsia"/>
                <w:kern w:val="0"/>
                <w:sz w:val="28"/>
                <w:szCs w:val="28"/>
                <w:u w:val="single"/>
              </w:rPr>
              <w:t>本法第四十六條規定處理外，</w:t>
            </w:r>
            <w:proofErr w:type="gramStart"/>
            <w:r w:rsidRPr="00206408">
              <w:rPr>
                <w:rFonts w:ascii="標楷體" w:eastAsia="標楷體" w:hAnsi="標楷體" w:cs="Helvetica" w:hint="eastAsia"/>
                <w:kern w:val="0"/>
                <w:sz w:val="28"/>
                <w:szCs w:val="28"/>
                <w:u w:val="single"/>
              </w:rPr>
              <w:t>準</w:t>
            </w:r>
            <w:proofErr w:type="gramEnd"/>
            <w:r w:rsidRPr="00206408">
              <w:rPr>
                <w:rFonts w:ascii="標楷體" w:eastAsia="標楷體" w:hAnsi="標楷體" w:cs="Helvetica" w:hint="eastAsia"/>
                <w:kern w:val="0"/>
                <w:sz w:val="28"/>
                <w:szCs w:val="28"/>
                <w:u w:val="single"/>
              </w:rPr>
              <w:t>用保安處分執行法第四條之</w:t>
            </w:r>
            <w:proofErr w:type="gramStart"/>
            <w:r w:rsidRPr="00206408">
              <w:rPr>
                <w:rFonts w:ascii="標楷體" w:eastAsia="標楷體" w:hAnsi="標楷體" w:cs="Helvetica" w:hint="eastAsia"/>
                <w:kern w:val="0"/>
                <w:sz w:val="28"/>
                <w:szCs w:val="28"/>
                <w:u w:val="single"/>
              </w:rPr>
              <w:t>一</w:t>
            </w:r>
            <w:proofErr w:type="gramEnd"/>
            <w:r w:rsidRPr="00206408">
              <w:rPr>
                <w:rFonts w:ascii="標楷體" w:eastAsia="標楷體" w:hAnsi="標楷體" w:cs="Helvetica" w:hint="eastAsia"/>
                <w:kern w:val="0"/>
                <w:sz w:val="28"/>
                <w:szCs w:val="28"/>
                <w:u w:val="single"/>
              </w:rPr>
              <w:t>之有關規定執行之；保護處分與保安處分</w:t>
            </w:r>
            <w:proofErr w:type="gramStart"/>
            <w:r w:rsidRPr="00206408">
              <w:rPr>
                <w:rFonts w:ascii="標楷體" w:eastAsia="標楷體" w:hAnsi="標楷體" w:cs="Helvetica" w:hint="eastAsia"/>
                <w:kern w:val="0"/>
                <w:sz w:val="28"/>
                <w:szCs w:val="28"/>
                <w:u w:val="single"/>
              </w:rPr>
              <w:t>併</w:t>
            </w:r>
            <w:proofErr w:type="gramEnd"/>
            <w:r w:rsidRPr="00206408">
              <w:rPr>
                <w:rFonts w:ascii="標楷體" w:eastAsia="標楷體" w:hAnsi="標楷體" w:cs="Helvetica" w:hint="eastAsia"/>
                <w:kern w:val="0"/>
                <w:sz w:val="28"/>
                <w:szCs w:val="28"/>
                <w:u w:val="single"/>
              </w:rPr>
              <w:t>存時，亦同。</w:t>
            </w:r>
          </w:p>
        </w:tc>
        <w:tc>
          <w:tcPr>
            <w:tcW w:w="2930" w:type="dxa"/>
          </w:tcPr>
          <w:p w:rsidR="00EB1EA1" w:rsidRPr="00206408" w:rsidRDefault="00EB1EA1" w:rsidP="006657AA">
            <w:pPr>
              <w:widowControl/>
              <w:shd w:val="clear" w:color="auto" w:fill="FFFFFF"/>
              <w:kinsoku w:val="0"/>
              <w:overflowPunct w:val="0"/>
              <w:adjustRightInd w:val="0"/>
              <w:spacing w:line="460" w:lineRule="exact"/>
              <w:ind w:left="280" w:hangingChars="100" w:hanging="280"/>
              <w:rPr>
                <w:rFonts w:ascii="標楷體" w:eastAsia="標楷體" w:hAnsi="標楷體"/>
                <w:sz w:val="28"/>
                <w:szCs w:val="28"/>
              </w:rPr>
            </w:pPr>
            <w:r w:rsidRPr="00206408">
              <w:rPr>
                <w:rFonts w:ascii="標楷體" w:eastAsia="標楷體" w:hAnsi="標楷體" w:cs="Helvetica" w:hint="eastAsia"/>
                <w:kern w:val="0"/>
                <w:sz w:val="28"/>
                <w:szCs w:val="28"/>
              </w:rPr>
              <w:lastRenderedPageBreak/>
              <w:t xml:space="preserve">第十二條 </w:t>
            </w:r>
            <w:r w:rsidRPr="00206408">
              <w:rPr>
                <w:rFonts w:ascii="標楷體" w:eastAsia="標楷體" w:hAnsi="標楷體" w:cs="Helvetica"/>
                <w:kern w:val="0"/>
                <w:sz w:val="28"/>
                <w:szCs w:val="28"/>
              </w:rPr>
              <w:t xml:space="preserve"> </w:t>
            </w:r>
            <w:r w:rsidRPr="00206408">
              <w:rPr>
                <w:rFonts w:ascii="標楷體" w:eastAsia="標楷體" w:hAnsi="標楷體" w:cs="Helvetica" w:hint="eastAsia"/>
                <w:kern w:val="0"/>
                <w:sz w:val="28"/>
                <w:szCs w:val="28"/>
              </w:rPr>
              <w:t>少年受保安處分之保護管束宣告，並另受保護處分之保護管束宣告，依本法第四十五條第二項定其應執行處分者，少年法院得裁定執行</w:t>
            </w:r>
            <w:proofErr w:type="gramStart"/>
            <w:r w:rsidRPr="00206408">
              <w:rPr>
                <w:rFonts w:ascii="標楷體" w:eastAsia="標楷體" w:hAnsi="標楷體" w:cs="Helvetica" w:hint="eastAsia"/>
                <w:kern w:val="0"/>
                <w:sz w:val="28"/>
                <w:szCs w:val="28"/>
              </w:rPr>
              <w:t>其一，或併</w:t>
            </w:r>
            <w:proofErr w:type="gramEnd"/>
            <w:r w:rsidRPr="00206408">
              <w:rPr>
                <w:rFonts w:ascii="標楷體" w:eastAsia="標楷體" w:hAnsi="標楷體" w:cs="Helvetica" w:hint="eastAsia"/>
                <w:kern w:val="0"/>
                <w:sz w:val="28"/>
                <w:szCs w:val="28"/>
              </w:rPr>
              <w:t>執行之。</w:t>
            </w:r>
          </w:p>
        </w:tc>
        <w:tc>
          <w:tcPr>
            <w:tcW w:w="2930" w:type="dxa"/>
          </w:tcPr>
          <w:p w:rsidR="006657AA" w:rsidRPr="00206408" w:rsidRDefault="006657AA" w:rsidP="006657AA">
            <w:pPr>
              <w:widowControl/>
              <w:shd w:val="clear" w:color="auto" w:fill="FFFFFF"/>
              <w:kinsoku w:val="0"/>
              <w:overflowPunct w:val="0"/>
              <w:adjustRightInd w:val="0"/>
              <w:spacing w:line="460" w:lineRule="exact"/>
              <w:ind w:left="560" w:hangingChars="200" w:hanging="560"/>
              <w:rPr>
                <w:rFonts w:ascii="標楷體" w:eastAsia="標楷體" w:hAnsi="標楷體" w:cs="Helvetica"/>
                <w:kern w:val="0"/>
                <w:sz w:val="28"/>
                <w:szCs w:val="28"/>
              </w:rPr>
            </w:pPr>
            <w:r w:rsidRPr="00206408">
              <w:rPr>
                <w:rFonts w:ascii="標楷體" w:eastAsia="標楷體" w:hAnsi="標楷體" w:cs="Helvetica" w:hint="eastAsia"/>
                <w:kern w:val="0"/>
                <w:sz w:val="28"/>
                <w:szCs w:val="28"/>
              </w:rPr>
              <w:t>一、</w:t>
            </w:r>
            <w:r w:rsidR="00887075" w:rsidRPr="00206408">
              <w:rPr>
                <w:rFonts w:ascii="標楷體" w:eastAsia="標楷體" w:hAnsi="標楷體" w:cs="Helvetica" w:hint="eastAsia"/>
                <w:kern w:val="0"/>
                <w:sz w:val="28"/>
                <w:szCs w:val="28"/>
              </w:rPr>
              <w:t>現行條文改列第一項。</w:t>
            </w:r>
          </w:p>
          <w:p w:rsidR="00EB1EA1" w:rsidRPr="00206408" w:rsidRDefault="006657AA" w:rsidP="00A0437E">
            <w:pPr>
              <w:widowControl/>
              <w:shd w:val="clear" w:color="auto" w:fill="FFFFFF"/>
              <w:kinsoku w:val="0"/>
              <w:overflowPunct w:val="0"/>
              <w:adjustRightInd w:val="0"/>
              <w:spacing w:line="460" w:lineRule="exact"/>
              <w:ind w:left="560" w:hangingChars="200" w:hanging="560"/>
              <w:rPr>
                <w:rFonts w:ascii="標楷體" w:eastAsia="標楷體" w:hAnsi="標楷體"/>
                <w:sz w:val="28"/>
                <w:szCs w:val="28"/>
              </w:rPr>
            </w:pPr>
            <w:r w:rsidRPr="00206408">
              <w:rPr>
                <w:rFonts w:ascii="標楷體" w:eastAsia="標楷體" w:hAnsi="標楷體" w:cs="Helvetica" w:hint="eastAsia"/>
                <w:kern w:val="0"/>
                <w:sz w:val="28"/>
                <w:szCs w:val="28"/>
              </w:rPr>
              <w:t>二、</w:t>
            </w:r>
            <w:r w:rsidR="00887075" w:rsidRPr="00206408">
              <w:rPr>
                <w:rFonts w:ascii="標楷體" w:eastAsia="標楷體" w:hAnsi="標楷體" w:cs="Helvetica" w:hint="eastAsia"/>
                <w:kern w:val="0"/>
                <w:sz w:val="28"/>
                <w:szCs w:val="28"/>
              </w:rPr>
              <w:t>少年受宣告多數保護管束或感化教育處分時，應如何執行，宜有明文，</w:t>
            </w:r>
            <w:proofErr w:type="gramStart"/>
            <w:r w:rsidR="00887075" w:rsidRPr="00206408">
              <w:rPr>
                <w:rFonts w:ascii="標楷體" w:eastAsia="標楷體" w:hAnsi="標楷體" w:cs="Helvetica" w:hint="eastAsia"/>
                <w:kern w:val="0"/>
                <w:sz w:val="28"/>
                <w:szCs w:val="28"/>
              </w:rPr>
              <w:t>爰</w:t>
            </w:r>
            <w:proofErr w:type="gramEnd"/>
            <w:r w:rsidR="00887075" w:rsidRPr="00206408">
              <w:rPr>
                <w:rFonts w:ascii="標楷體" w:eastAsia="標楷體" w:hAnsi="標楷體" w:cs="Helvetica" w:hint="eastAsia"/>
                <w:kern w:val="0"/>
                <w:sz w:val="28"/>
                <w:szCs w:val="28"/>
              </w:rPr>
              <w:t>參</w:t>
            </w:r>
            <w:r w:rsidR="00A0437E" w:rsidRPr="00206408">
              <w:rPr>
                <w:rFonts w:ascii="標楷體" w:eastAsia="標楷體" w:hAnsi="標楷體" w:cs="Helvetica" w:hint="eastAsia"/>
                <w:kern w:val="0"/>
                <w:sz w:val="28"/>
                <w:szCs w:val="28"/>
              </w:rPr>
              <w:t>考</w:t>
            </w:r>
            <w:r w:rsidR="00887075" w:rsidRPr="00206408">
              <w:rPr>
                <w:rFonts w:ascii="標楷體" w:eastAsia="標楷體" w:hAnsi="標楷體" w:cs="Helvetica" w:hint="eastAsia"/>
                <w:kern w:val="0"/>
                <w:sz w:val="28"/>
                <w:szCs w:val="28"/>
              </w:rPr>
              <w:t>舊少年及兒童保護事件執行辦法第</w:t>
            </w:r>
            <w:r w:rsidR="00887075" w:rsidRPr="00206408">
              <w:rPr>
                <w:rFonts w:ascii="標楷體" w:eastAsia="標楷體" w:hAnsi="標楷體" w:cs="Helvetica" w:hint="eastAsia"/>
                <w:kern w:val="0"/>
                <w:sz w:val="28"/>
                <w:szCs w:val="28"/>
              </w:rPr>
              <w:lastRenderedPageBreak/>
              <w:t>三十條規定</w:t>
            </w:r>
            <w:r w:rsidR="003854FA" w:rsidRPr="00206408">
              <w:rPr>
                <w:rFonts w:ascii="標楷體" w:eastAsia="標楷體" w:hAnsi="標楷體" w:cs="Helvetica" w:hint="eastAsia"/>
                <w:kern w:val="0"/>
                <w:sz w:val="28"/>
                <w:szCs w:val="28"/>
              </w:rPr>
              <w:t>，</w:t>
            </w:r>
            <w:r w:rsidR="00887075" w:rsidRPr="00206408">
              <w:rPr>
                <w:rFonts w:ascii="標楷體" w:eastAsia="標楷體" w:hAnsi="標楷體" w:cs="Helvetica" w:hint="eastAsia"/>
                <w:kern w:val="0"/>
                <w:sz w:val="28"/>
                <w:szCs w:val="28"/>
              </w:rPr>
              <w:t>增訂第二項。</w:t>
            </w:r>
            <w:bookmarkStart w:id="0" w:name="_GoBack"/>
            <w:bookmarkEnd w:id="0"/>
          </w:p>
        </w:tc>
      </w:tr>
      <w:tr w:rsidR="00D71DF0" w:rsidRPr="00D71DF0" w:rsidTr="00CD4F02">
        <w:tc>
          <w:tcPr>
            <w:tcW w:w="2929" w:type="dxa"/>
          </w:tcPr>
          <w:p w:rsidR="00620AD8" w:rsidRPr="00D71DF0" w:rsidRDefault="00620AD8" w:rsidP="00DE3176">
            <w:pPr>
              <w:widowControl/>
              <w:shd w:val="clear" w:color="auto" w:fill="FFFFFF"/>
              <w:kinsoku w:val="0"/>
              <w:overflowPunct w:val="0"/>
              <w:adjustRightInd w:val="0"/>
              <w:spacing w:line="460" w:lineRule="exact"/>
              <w:ind w:left="280" w:hangingChars="100" w:hanging="280"/>
              <w:rPr>
                <w:rFonts w:ascii="標楷體" w:eastAsia="標楷體" w:hAnsi="標楷體" w:cs="Helvetica"/>
                <w:kern w:val="0"/>
                <w:sz w:val="28"/>
                <w:szCs w:val="28"/>
              </w:rPr>
            </w:pPr>
            <w:r w:rsidRPr="00D71DF0">
              <w:rPr>
                <w:rFonts w:ascii="標楷體" w:eastAsia="標楷體" w:hAnsi="標楷體" w:cs="Helvetica" w:hint="eastAsia"/>
                <w:kern w:val="0"/>
                <w:sz w:val="28"/>
                <w:szCs w:val="28"/>
              </w:rPr>
              <w:lastRenderedPageBreak/>
              <w:t>第十五條之</w:t>
            </w:r>
            <w:proofErr w:type="gramStart"/>
            <w:r w:rsidRPr="00D71DF0">
              <w:rPr>
                <w:rFonts w:ascii="標楷體" w:eastAsia="標楷體" w:hAnsi="標楷體" w:cs="Helvetica" w:hint="eastAsia"/>
                <w:kern w:val="0"/>
                <w:sz w:val="28"/>
                <w:szCs w:val="28"/>
              </w:rPr>
              <w:t>一</w:t>
            </w:r>
            <w:proofErr w:type="gramEnd"/>
            <w:r w:rsidRPr="00D71DF0">
              <w:rPr>
                <w:rFonts w:ascii="標楷體" w:eastAsia="標楷體" w:hAnsi="標楷體" w:cs="Helvetica" w:hint="eastAsia"/>
                <w:kern w:val="0"/>
                <w:sz w:val="28"/>
                <w:szCs w:val="28"/>
              </w:rPr>
              <w:t xml:space="preserve"> </w:t>
            </w:r>
            <w:r w:rsidRPr="00D71DF0">
              <w:rPr>
                <w:rFonts w:ascii="標楷體" w:eastAsia="標楷體" w:hAnsi="標楷體" w:cs="Helvetica"/>
                <w:kern w:val="0"/>
                <w:sz w:val="28"/>
                <w:szCs w:val="28"/>
              </w:rPr>
              <w:t xml:space="preserve"> </w:t>
            </w:r>
            <w:r w:rsidRPr="00D71DF0">
              <w:rPr>
                <w:rFonts w:ascii="標楷體" w:eastAsia="標楷體" w:hAnsi="標楷體" w:cs="Helvetica" w:hint="eastAsia"/>
                <w:kern w:val="0"/>
                <w:sz w:val="28"/>
                <w:szCs w:val="28"/>
              </w:rPr>
              <w:t>少年之法定代理人經少年法院裁定命接受親職教育確定，其尚未執行或未執行完畢而少年已成年者，自少年成年之日起，免予執行或中止執行。</w:t>
            </w:r>
          </w:p>
        </w:tc>
        <w:tc>
          <w:tcPr>
            <w:tcW w:w="2930" w:type="dxa"/>
          </w:tcPr>
          <w:p w:rsidR="00620AD8" w:rsidRPr="00D71DF0" w:rsidRDefault="00620AD8" w:rsidP="006657AA">
            <w:pPr>
              <w:widowControl/>
              <w:shd w:val="clear" w:color="auto" w:fill="FFFFFF"/>
              <w:kinsoku w:val="0"/>
              <w:overflowPunct w:val="0"/>
              <w:adjustRightInd w:val="0"/>
              <w:spacing w:line="460" w:lineRule="exact"/>
              <w:rPr>
                <w:rFonts w:ascii="標楷體" w:eastAsia="標楷體" w:hAnsi="標楷體" w:cs="Helvetica"/>
                <w:kern w:val="0"/>
                <w:sz w:val="28"/>
                <w:szCs w:val="28"/>
              </w:rPr>
            </w:pPr>
          </w:p>
        </w:tc>
        <w:tc>
          <w:tcPr>
            <w:tcW w:w="2930" w:type="dxa"/>
          </w:tcPr>
          <w:p w:rsidR="00620AD8" w:rsidRPr="00D71DF0" w:rsidRDefault="006657AA" w:rsidP="006657AA">
            <w:pPr>
              <w:shd w:val="clear" w:color="auto" w:fill="FFFFFF"/>
              <w:kinsoku w:val="0"/>
              <w:overflowPunct w:val="0"/>
              <w:adjustRightInd w:val="0"/>
              <w:spacing w:line="460" w:lineRule="exact"/>
              <w:ind w:left="560" w:hangingChars="200" w:hanging="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一、</w:t>
            </w:r>
            <w:r w:rsidR="00620AD8" w:rsidRPr="00D71DF0">
              <w:rPr>
                <w:rFonts w:ascii="標楷體" w:eastAsia="標楷體" w:hAnsi="標楷體" w:cs="Helvetica" w:hint="eastAsia"/>
                <w:kern w:val="0"/>
                <w:sz w:val="28"/>
                <w:szCs w:val="28"/>
                <w:u w:val="single"/>
              </w:rPr>
              <w:t>本條新增</w:t>
            </w:r>
            <w:r w:rsidR="00620AD8" w:rsidRPr="00D71DF0">
              <w:rPr>
                <w:rFonts w:ascii="標楷體" w:eastAsia="標楷體" w:hAnsi="標楷體" w:cs="Helvetica" w:hint="eastAsia"/>
                <w:kern w:val="0"/>
                <w:sz w:val="28"/>
                <w:szCs w:val="28"/>
              </w:rPr>
              <w:t>。</w:t>
            </w:r>
          </w:p>
          <w:p w:rsidR="00620AD8" w:rsidRPr="00D71DF0" w:rsidRDefault="006657AA" w:rsidP="00F053EF">
            <w:pPr>
              <w:shd w:val="clear" w:color="auto" w:fill="FFFFFF"/>
              <w:kinsoku w:val="0"/>
              <w:overflowPunct w:val="0"/>
              <w:adjustRightInd w:val="0"/>
              <w:spacing w:line="460" w:lineRule="exact"/>
              <w:ind w:left="560" w:hangingChars="200" w:hanging="560"/>
              <w:rPr>
                <w:rFonts w:ascii="標楷體" w:eastAsia="標楷體" w:hAnsi="標楷體" w:cs="Helvetica"/>
                <w:kern w:val="0"/>
                <w:sz w:val="28"/>
                <w:szCs w:val="28"/>
              </w:rPr>
            </w:pPr>
            <w:r w:rsidRPr="00D71DF0">
              <w:rPr>
                <w:rFonts w:ascii="標楷體" w:eastAsia="標楷體" w:hAnsi="標楷體" w:cs="Helvetica" w:hint="eastAsia"/>
                <w:kern w:val="0"/>
                <w:sz w:val="28"/>
                <w:szCs w:val="28"/>
              </w:rPr>
              <w:t>二、</w:t>
            </w:r>
            <w:r w:rsidR="00620AD8" w:rsidRPr="00D71DF0">
              <w:rPr>
                <w:rFonts w:ascii="標楷體" w:eastAsia="標楷體" w:hAnsi="標楷體" w:cs="Helvetica" w:hint="eastAsia"/>
                <w:kern w:val="0"/>
                <w:sz w:val="28"/>
                <w:szCs w:val="28"/>
              </w:rPr>
              <w:t>配合</w:t>
            </w:r>
            <w:r w:rsidR="00A17F6E" w:rsidRPr="00D71DF0">
              <w:rPr>
                <w:rFonts w:ascii="標楷體" w:eastAsia="標楷體" w:hAnsi="標楷體" w:cs="Helvetica" w:hint="eastAsia"/>
                <w:kern w:val="0"/>
                <w:sz w:val="28"/>
                <w:szCs w:val="28"/>
              </w:rPr>
              <w:t>一百十年一月十三日</w:t>
            </w:r>
            <w:r w:rsidR="00620AD8" w:rsidRPr="00D71DF0">
              <w:rPr>
                <w:rFonts w:ascii="標楷體" w:eastAsia="標楷體" w:hAnsi="標楷體" w:cs="Helvetica" w:hint="eastAsia"/>
                <w:kern w:val="0"/>
                <w:sz w:val="28"/>
                <w:szCs w:val="28"/>
              </w:rPr>
              <w:t>修正</w:t>
            </w:r>
            <w:r w:rsidR="004C0E20" w:rsidRPr="00D71DF0">
              <w:rPr>
                <w:rFonts w:ascii="標楷體" w:eastAsia="標楷體" w:hAnsi="標楷體" w:cs="Helvetica" w:hint="eastAsia"/>
                <w:kern w:val="0"/>
                <w:sz w:val="28"/>
                <w:szCs w:val="28"/>
              </w:rPr>
              <w:t>公布</w:t>
            </w:r>
            <w:r w:rsidR="00620AD8" w:rsidRPr="00D71DF0">
              <w:rPr>
                <w:rFonts w:ascii="標楷體" w:eastAsia="標楷體" w:hAnsi="標楷體" w:cs="Helvetica" w:hint="eastAsia"/>
                <w:kern w:val="0"/>
                <w:sz w:val="28"/>
                <w:szCs w:val="28"/>
              </w:rPr>
              <w:t>之民法第十二條及</w:t>
            </w:r>
            <w:r w:rsidR="00B468A7" w:rsidRPr="00D71DF0">
              <w:rPr>
                <w:rFonts w:ascii="標楷體" w:eastAsia="標楷體" w:hAnsi="標楷體" w:cs="Helvetica" w:hint="eastAsia"/>
                <w:kern w:val="0"/>
                <w:sz w:val="28"/>
                <w:szCs w:val="28"/>
              </w:rPr>
              <w:t>民法總則施行法第三條之</w:t>
            </w:r>
            <w:proofErr w:type="gramStart"/>
            <w:r w:rsidR="00B468A7" w:rsidRPr="00D71DF0">
              <w:rPr>
                <w:rFonts w:ascii="標楷體" w:eastAsia="標楷體" w:hAnsi="標楷體" w:cs="Helvetica" w:hint="eastAsia"/>
                <w:kern w:val="0"/>
                <w:sz w:val="28"/>
                <w:szCs w:val="28"/>
              </w:rPr>
              <w:t>一</w:t>
            </w:r>
            <w:proofErr w:type="gramEnd"/>
            <w:r w:rsidR="003854FA" w:rsidRPr="00D71DF0">
              <w:rPr>
                <w:rFonts w:ascii="標楷體" w:eastAsia="標楷體" w:hAnsi="標楷體" w:cs="Helvetica" w:hint="eastAsia"/>
                <w:kern w:val="0"/>
                <w:sz w:val="28"/>
                <w:szCs w:val="28"/>
              </w:rPr>
              <w:t>規定，</w:t>
            </w:r>
            <w:r w:rsidR="00B468A7" w:rsidRPr="00D71DF0">
              <w:rPr>
                <w:rFonts w:ascii="標楷體" w:eastAsia="標楷體" w:hAnsi="標楷體" w:cs="Helvetica" w:hint="eastAsia"/>
                <w:kern w:val="0"/>
                <w:sz w:val="28"/>
                <w:szCs w:val="28"/>
              </w:rPr>
              <w:t>將</w:t>
            </w:r>
            <w:r w:rsidR="003854FA" w:rsidRPr="00D71DF0">
              <w:rPr>
                <w:rFonts w:ascii="標楷體" w:eastAsia="標楷體" w:hAnsi="標楷體" w:cs="Helvetica" w:hint="eastAsia"/>
                <w:kern w:val="0"/>
                <w:sz w:val="28"/>
                <w:szCs w:val="28"/>
              </w:rPr>
              <w:t>成年年齡</w:t>
            </w:r>
            <w:r w:rsidR="00B468A7" w:rsidRPr="00D71DF0">
              <w:rPr>
                <w:rFonts w:ascii="標楷體" w:eastAsia="標楷體" w:hAnsi="標楷體" w:cs="Helvetica" w:hint="eastAsia"/>
                <w:kern w:val="0"/>
                <w:sz w:val="28"/>
                <w:szCs w:val="28"/>
              </w:rPr>
              <w:t>修</w:t>
            </w:r>
            <w:r w:rsidR="000826B3" w:rsidRPr="00D71DF0">
              <w:rPr>
                <w:rFonts w:ascii="標楷體" w:eastAsia="標楷體" w:hAnsi="標楷體" w:cs="Helvetica" w:hint="eastAsia"/>
                <w:kern w:val="0"/>
                <w:sz w:val="28"/>
                <w:szCs w:val="28"/>
              </w:rPr>
              <w:t>正</w:t>
            </w:r>
            <w:r w:rsidR="00B468A7" w:rsidRPr="00D71DF0">
              <w:rPr>
                <w:rFonts w:ascii="標楷體" w:eastAsia="標楷體" w:hAnsi="標楷體" w:cs="Helvetica" w:hint="eastAsia"/>
                <w:kern w:val="0"/>
                <w:sz w:val="28"/>
                <w:szCs w:val="28"/>
              </w:rPr>
              <w:t>為十八歲</w:t>
            </w:r>
            <w:r w:rsidR="003854FA" w:rsidRPr="00D71DF0">
              <w:rPr>
                <w:rFonts w:ascii="標楷體" w:eastAsia="標楷體" w:hAnsi="標楷體" w:cs="Helvetica" w:hint="eastAsia"/>
                <w:kern w:val="0"/>
                <w:sz w:val="28"/>
                <w:szCs w:val="28"/>
              </w:rPr>
              <w:t>，並</w:t>
            </w:r>
            <w:r w:rsidR="00620AD8" w:rsidRPr="00D71DF0">
              <w:rPr>
                <w:rFonts w:ascii="標楷體" w:eastAsia="標楷體" w:hAnsi="標楷體" w:cs="Helvetica" w:hint="eastAsia"/>
                <w:kern w:val="0"/>
                <w:sz w:val="28"/>
                <w:szCs w:val="28"/>
              </w:rPr>
              <w:t>自一百十二年一月一日施行，</w:t>
            </w:r>
            <w:proofErr w:type="gramStart"/>
            <w:r w:rsidR="00287549" w:rsidRPr="00D71DF0">
              <w:rPr>
                <w:rFonts w:ascii="標楷體" w:eastAsia="標楷體" w:hAnsi="標楷體" w:cs="Helvetica" w:hint="eastAsia"/>
                <w:kern w:val="0"/>
                <w:sz w:val="28"/>
                <w:szCs w:val="28"/>
              </w:rPr>
              <w:t>爰</w:t>
            </w:r>
            <w:proofErr w:type="gramEnd"/>
            <w:r w:rsidR="00620AD8" w:rsidRPr="00D71DF0">
              <w:rPr>
                <w:rFonts w:ascii="標楷體" w:eastAsia="標楷體" w:hAnsi="標楷體" w:cs="Helvetica" w:hint="eastAsia"/>
                <w:kern w:val="0"/>
                <w:sz w:val="28"/>
                <w:szCs w:val="28"/>
              </w:rPr>
              <w:t>增訂本條，</w:t>
            </w:r>
            <w:proofErr w:type="gramStart"/>
            <w:r w:rsidR="00620AD8" w:rsidRPr="00D71DF0">
              <w:rPr>
                <w:rFonts w:ascii="標楷體" w:eastAsia="標楷體" w:hAnsi="標楷體" w:cs="Helvetica" w:hint="eastAsia"/>
                <w:kern w:val="0"/>
                <w:sz w:val="28"/>
                <w:szCs w:val="28"/>
              </w:rPr>
              <w:t>以利依循</w:t>
            </w:r>
            <w:proofErr w:type="gramEnd"/>
            <w:r w:rsidR="00620AD8" w:rsidRPr="00D71DF0">
              <w:rPr>
                <w:rFonts w:ascii="標楷體" w:eastAsia="標楷體" w:hAnsi="標楷體" w:cs="Helvetica" w:hint="eastAsia"/>
                <w:kern w:val="0"/>
                <w:sz w:val="28"/>
                <w:szCs w:val="28"/>
              </w:rPr>
              <w:t>。</w:t>
            </w:r>
          </w:p>
        </w:tc>
      </w:tr>
    </w:tbl>
    <w:p w:rsidR="00E2675C" w:rsidRPr="00D71DF0" w:rsidRDefault="00E2675C" w:rsidP="00287549">
      <w:pPr>
        <w:adjustRightInd w:val="0"/>
        <w:rPr>
          <w:sz w:val="28"/>
          <w:szCs w:val="28"/>
        </w:rPr>
      </w:pPr>
    </w:p>
    <w:p w:rsidR="00F053EF" w:rsidRPr="00D71DF0" w:rsidRDefault="00F053EF">
      <w:pPr>
        <w:adjustRightInd w:val="0"/>
        <w:rPr>
          <w:sz w:val="28"/>
          <w:szCs w:val="28"/>
        </w:rPr>
      </w:pPr>
    </w:p>
    <w:sectPr w:rsidR="00F053EF" w:rsidRPr="00D71DF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7F" w:rsidRDefault="0039627F" w:rsidP="008F6146">
      <w:r>
        <w:separator/>
      </w:r>
    </w:p>
  </w:endnote>
  <w:endnote w:type="continuationSeparator" w:id="0">
    <w:p w:rsidR="0039627F" w:rsidRDefault="0039627F" w:rsidP="008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3163"/>
      <w:docPartObj>
        <w:docPartGallery w:val="Page Numbers (Bottom of Page)"/>
        <w:docPartUnique/>
      </w:docPartObj>
    </w:sdtPr>
    <w:sdtEndPr/>
    <w:sdtContent>
      <w:p w:rsidR="008F6146" w:rsidRDefault="008F6146">
        <w:pPr>
          <w:pStyle w:val="a7"/>
          <w:jc w:val="center"/>
        </w:pPr>
        <w:r>
          <w:fldChar w:fldCharType="begin"/>
        </w:r>
        <w:r>
          <w:instrText>PAGE   \* MERGEFORMAT</w:instrText>
        </w:r>
        <w:r>
          <w:fldChar w:fldCharType="separate"/>
        </w:r>
        <w:r w:rsidR="00206408" w:rsidRPr="00206408">
          <w:rPr>
            <w:noProof/>
            <w:lang w:val="zh-TW"/>
          </w:rPr>
          <w:t>3</w:t>
        </w:r>
        <w:r>
          <w:fldChar w:fldCharType="end"/>
        </w:r>
      </w:p>
    </w:sdtContent>
  </w:sdt>
  <w:p w:rsidR="008F6146" w:rsidRDefault="008F6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7F" w:rsidRDefault="0039627F" w:rsidP="008F6146">
      <w:r>
        <w:separator/>
      </w:r>
    </w:p>
  </w:footnote>
  <w:footnote w:type="continuationSeparator" w:id="0">
    <w:p w:rsidR="0039627F" w:rsidRDefault="0039627F" w:rsidP="008F6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119E"/>
    <w:multiLevelType w:val="hybridMultilevel"/>
    <w:tmpl w:val="47307EF8"/>
    <w:lvl w:ilvl="0" w:tplc="78DAB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D13D42"/>
    <w:multiLevelType w:val="hybridMultilevel"/>
    <w:tmpl w:val="81B0C624"/>
    <w:lvl w:ilvl="0" w:tplc="8F2864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642C49"/>
    <w:multiLevelType w:val="hybridMultilevel"/>
    <w:tmpl w:val="C67C09CC"/>
    <w:lvl w:ilvl="0" w:tplc="DD745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1A005C"/>
    <w:multiLevelType w:val="hybridMultilevel"/>
    <w:tmpl w:val="808C05B6"/>
    <w:lvl w:ilvl="0" w:tplc="EF4CBE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5C"/>
    <w:rsid w:val="0006772D"/>
    <w:rsid w:val="000826B3"/>
    <w:rsid w:val="000C5A0A"/>
    <w:rsid w:val="001042CD"/>
    <w:rsid w:val="00161C47"/>
    <w:rsid w:val="001C54AB"/>
    <w:rsid w:val="00206408"/>
    <w:rsid w:val="00287549"/>
    <w:rsid w:val="00324B32"/>
    <w:rsid w:val="003854FA"/>
    <w:rsid w:val="0039627F"/>
    <w:rsid w:val="00441DD9"/>
    <w:rsid w:val="004A79CA"/>
    <w:rsid w:val="004C0E20"/>
    <w:rsid w:val="004F041B"/>
    <w:rsid w:val="005A0416"/>
    <w:rsid w:val="00620AD8"/>
    <w:rsid w:val="00660658"/>
    <w:rsid w:val="006657AA"/>
    <w:rsid w:val="006850DF"/>
    <w:rsid w:val="006A1E70"/>
    <w:rsid w:val="007F0642"/>
    <w:rsid w:val="00823C54"/>
    <w:rsid w:val="00887075"/>
    <w:rsid w:val="008F6146"/>
    <w:rsid w:val="00A0437E"/>
    <w:rsid w:val="00A17F6E"/>
    <w:rsid w:val="00A27C28"/>
    <w:rsid w:val="00A9451F"/>
    <w:rsid w:val="00B00A3E"/>
    <w:rsid w:val="00B36139"/>
    <w:rsid w:val="00B468A7"/>
    <w:rsid w:val="00B76957"/>
    <w:rsid w:val="00B94FEC"/>
    <w:rsid w:val="00BA42F2"/>
    <w:rsid w:val="00C6135C"/>
    <w:rsid w:val="00C71E0C"/>
    <w:rsid w:val="00CD4F02"/>
    <w:rsid w:val="00D71DF0"/>
    <w:rsid w:val="00DE3176"/>
    <w:rsid w:val="00E2675C"/>
    <w:rsid w:val="00E72565"/>
    <w:rsid w:val="00EA7C94"/>
    <w:rsid w:val="00EB1EA1"/>
    <w:rsid w:val="00EB51F1"/>
    <w:rsid w:val="00EC0846"/>
    <w:rsid w:val="00EF3ED5"/>
    <w:rsid w:val="00F053EF"/>
    <w:rsid w:val="00F33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64708-1B24-4493-A1AD-872E0D33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1042CD"/>
  </w:style>
  <w:style w:type="paragraph" w:styleId="a4">
    <w:name w:val="List Paragraph"/>
    <w:basedOn w:val="a"/>
    <w:uiPriority w:val="34"/>
    <w:qFormat/>
    <w:rsid w:val="00620AD8"/>
    <w:pPr>
      <w:ind w:leftChars="200" w:left="480"/>
    </w:pPr>
  </w:style>
  <w:style w:type="paragraph" w:styleId="a5">
    <w:name w:val="header"/>
    <w:basedOn w:val="a"/>
    <w:link w:val="a6"/>
    <w:uiPriority w:val="99"/>
    <w:unhideWhenUsed/>
    <w:rsid w:val="008F6146"/>
    <w:pPr>
      <w:tabs>
        <w:tab w:val="center" w:pos="4153"/>
        <w:tab w:val="right" w:pos="8306"/>
      </w:tabs>
      <w:snapToGrid w:val="0"/>
    </w:pPr>
    <w:rPr>
      <w:sz w:val="20"/>
      <w:szCs w:val="20"/>
    </w:rPr>
  </w:style>
  <w:style w:type="character" w:customStyle="1" w:styleId="a6">
    <w:name w:val="頁首 字元"/>
    <w:basedOn w:val="a0"/>
    <w:link w:val="a5"/>
    <w:uiPriority w:val="99"/>
    <w:rsid w:val="008F6146"/>
    <w:rPr>
      <w:sz w:val="20"/>
      <w:szCs w:val="20"/>
    </w:rPr>
  </w:style>
  <w:style w:type="paragraph" w:styleId="a7">
    <w:name w:val="footer"/>
    <w:basedOn w:val="a"/>
    <w:link w:val="a8"/>
    <w:uiPriority w:val="99"/>
    <w:unhideWhenUsed/>
    <w:rsid w:val="008F6146"/>
    <w:pPr>
      <w:tabs>
        <w:tab w:val="center" w:pos="4153"/>
        <w:tab w:val="right" w:pos="8306"/>
      </w:tabs>
      <w:snapToGrid w:val="0"/>
    </w:pPr>
    <w:rPr>
      <w:sz w:val="20"/>
      <w:szCs w:val="20"/>
    </w:rPr>
  </w:style>
  <w:style w:type="character" w:customStyle="1" w:styleId="a8">
    <w:name w:val="頁尾 字元"/>
    <w:basedOn w:val="a0"/>
    <w:link w:val="a7"/>
    <w:uiPriority w:val="99"/>
    <w:rsid w:val="008F61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0">
      <w:bodyDiv w:val="1"/>
      <w:marLeft w:val="0"/>
      <w:marRight w:val="0"/>
      <w:marTop w:val="0"/>
      <w:marBottom w:val="0"/>
      <w:divBdr>
        <w:top w:val="none" w:sz="0" w:space="0" w:color="auto"/>
        <w:left w:val="none" w:sz="0" w:space="0" w:color="auto"/>
        <w:bottom w:val="none" w:sz="0" w:space="0" w:color="auto"/>
        <w:right w:val="none" w:sz="0" w:space="0" w:color="auto"/>
      </w:divBdr>
      <w:divsChild>
        <w:div w:id="1572153924">
          <w:marLeft w:val="0"/>
          <w:marRight w:val="0"/>
          <w:marTop w:val="0"/>
          <w:marBottom w:val="0"/>
          <w:divBdr>
            <w:top w:val="none" w:sz="0" w:space="0" w:color="auto"/>
            <w:left w:val="none" w:sz="0" w:space="0" w:color="auto"/>
            <w:bottom w:val="none" w:sz="0" w:space="0" w:color="auto"/>
            <w:right w:val="none" w:sz="0" w:space="0" w:color="auto"/>
          </w:divBdr>
          <w:divsChild>
            <w:div w:id="1414084000">
              <w:marLeft w:val="0"/>
              <w:marRight w:val="0"/>
              <w:marTop w:val="0"/>
              <w:marBottom w:val="240"/>
              <w:divBdr>
                <w:top w:val="single" w:sz="6" w:space="18" w:color="CCD3DF"/>
                <w:left w:val="single" w:sz="6" w:space="18" w:color="CCD3DF"/>
                <w:bottom w:val="single" w:sz="6" w:space="18" w:color="CCD3DF"/>
                <w:right w:val="single" w:sz="6" w:space="12" w:color="CCD3DF"/>
              </w:divBdr>
              <w:divsChild>
                <w:div w:id="1987859317">
                  <w:marLeft w:val="-225"/>
                  <w:marRight w:val="-225"/>
                  <w:marTop w:val="0"/>
                  <w:marBottom w:val="0"/>
                  <w:divBdr>
                    <w:top w:val="none" w:sz="0" w:space="0" w:color="auto"/>
                    <w:left w:val="none" w:sz="0" w:space="0" w:color="auto"/>
                    <w:bottom w:val="none" w:sz="0" w:space="0" w:color="auto"/>
                    <w:right w:val="none" w:sz="0" w:space="0" w:color="auto"/>
                  </w:divBdr>
                  <w:divsChild>
                    <w:div w:id="522715930">
                      <w:marLeft w:val="0"/>
                      <w:marRight w:val="0"/>
                      <w:marTop w:val="0"/>
                      <w:marBottom w:val="0"/>
                      <w:divBdr>
                        <w:top w:val="none" w:sz="0" w:space="0" w:color="auto"/>
                        <w:left w:val="none" w:sz="0" w:space="0" w:color="auto"/>
                        <w:bottom w:val="none" w:sz="0" w:space="0" w:color="auto"/>
                        <w:right w:val="none" w:sz="0" w:space="0" w:color="auto"/>
                      </w:divBdr>
                      <w:divsChild>
                        <w:div w:id="8241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87024">
      <w:bodyDiv w:val="1"/>
      <w:marLeft w:val="0"/>
      <w:marRight w:val="0"/>
      <w:marTop w:val="0"/>
      <w:marBottom w:val="0"/>
      <w:divBdr>
        <w:top w:val="none" w:sz="0" w:space="0" w:color="auto"/>
        <w:left w:val="none" w:sz="0" w:space="0" w:color="auto"/>
        <w:bottom w:val="none" w:sz="0" w:space="0" w:color="auto"/>
        <w:right w:val="none" w:sz="0" w:space="0" w:color="auto"/>
      </w:divBdr>
      <w:divsChild>
        <w:div w:id="100417234">
          <w:marLeft w:val="0"/>
          <w:marRight w:val="0"/>
          <w:marTop w:val="0"/>
          <w:marBottom w:val="0"/>
          <w:divBdr>
            <w:top w:val="none" w:sz="0" w:space="0" w:color="auto"/>
            <w:left w:val="none" w:sz="0" w:space="0" w:color="auto"/>
            <w:bottom w:val="none" w:sz="0" w:space="0" w:color="auto"/>
            <w:right w:val="none" w:sz="0" w:space="0" w:color="auto"/>
          </w:divBdr>
          <w:divsChild>
            <w:div w:id="1025860498">
              <w:marLeft w:val="0"/>
              <w:marRight w:val="0"/>
              <w:marTop w:val="0"/>
              <w:marBottom w:val="240"/>
              <w:divBdr>
                <w:top w:val="single" w:sz="6" w:space="18" w:color="CCD3DF"/>
                <w:left w:val="single" w:sz="6" w:space="18" w:color="CCD3DF"/>
                <w:bottom w:val="single" w:sz="6" w:space="18" w:color="CCD3DF"/>
                <w:right w:val="single" w:sz="6" w:space="12" w:color="CCD3DF"/>
              </w:divBdr>
              <w:divsChild>
                <w:div w:id="166143701">
                  <w:marLeft w:val="-225"/>
                  <w:marRight w:val="-225"/>
                  <w:marTop w:val="0"/>
                  <w:marBottom w:val="0"/>
                  <w:divBdr>
                    <w:top w:val="none" w:sz="0" w:space="0" w:color="auto"/>
                    <w:left w:val="none" w:sz="0" w:space="0" w:color="auto"/>
                    <w:bottom w:val="none" w:sz="0" w:space="0" w:color="auto"/>
                    <w:right w:val="none" w:sz="0" w:space="0" w:color="auto"/>
                  </w:divBdr>
                  <w:divsChild>
                    <w:div w:id="1621720697">
                      <w:marLeft w:val="0"/>
                      <w:marRight w:val="0"/>
                      <w:marTop w:val="0"/>
                      <w:marBottom w:val="0"/>
                      <w:divBdr>
                        <w:top w:val="none" w:sz="0" w:space="0" w:color="auto"/>
                        <w:left w:val="none" w:sz="0" w:space="0" w:color="auto"/>
                        <w:bottom w:val="none" w:sz="0" w:space="0" w:color="auto"/>
                        <w:right w:val="none" w:sz="0" w:space="0" w:color="auto"/>
                      </w:divBdr>
                      <w:divsChild>
                        <w:div w:id="3124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29303">
      <w:bodyDiv w:val="1"/>
      <w:marLeft w:val="0"/>
      <w:marRight w:val="0"/>
      <w:marTop w:val="0"/>
      <w:marBottom w:val="0"/>
      <w:divBdr>
        <w:top w:val="none" w:sz="0" w:space="0" w:color="auto"/>
        <w:left w:val="none" w:sz="0" w:space="0" w:color="auto"/>
        <w:bottom w:val="none" w:sz="0" w:space="0" w:color="auto"/>
        <w:right w:val="none" w:sz="0" w:space="0" w:color="auto"/>
      </w:divBdr>
      <w:divsChild>
        <w:div w:id="1781948668">
          <w:marLeft w:val="0"/>
          <w:marRight w:val="0"/>
          <w:marTop w:val="0"/>
          <w:marBottom w:val="0"/>
          <w:divBdr>
            <w:top w:val="none" w:sz="0" w:space="0" w:color="auto"/>
            <w:left w:val="none" w:sz="0" w:space="0" w:color="auto"/>
            <w:bottom w:val="none" w:sz="0" w:space="0" w:color="auto"/>
            <w:right w:val="none" w:sz="0" w:space="0" w:color="auto"/>
          </w:divBdr>
          <w:divsChild>
            <w:div w:id="547109431">
              <w:marLeft w:val="-225"/>
              <w:marRight w:val="-225"/>
              <w:marTop w:val="0"/>
              <w:marBottom w:val="0"/>
              <w:divBdr>
                <w:top w:val="none" w:sz="0" w:space="0" w:color="auto"/>
                <w:left w:val="none" w:sz="0" w:space="0" w:color="auto"/>
                <w:bottom w:val="none" w:sz="0" w:space="0" w:color="auto"/>
                <w:right w:val="none" w:sz="0" w:space="0" w:color="auto"/>
              </w:divBdr>
              <w:divsChild>
                <w:div w:id="337271044">
                  <w:marLeft w:val="0"/>
                  <w:marRight w:val="0"/>
                  <w:marTop w:val="0"/>
                  <w:marBottom w:val="0"/>
                  <w:divBdr>
                    <w:top w:val="none" w:sz="0" w:space="0" w:color="auto"/>
                    <w:left w:val="none" w:sz="0" w:space="0" w:color="auto"/>
                    <w:bottom w:val="none" w:sz="0" w:space="0" w:color="auto"/>
                    <w:right w:val="none" w:sz="0" w:space="0" w:color="auto"/>
                  </w:divBdr>
                  <w:divsChild>
                    <w:div w:id="1371032211">
                      <w:marLeft w:val="0"/>
                      <w:marRight w:val="0"/>
                      <w:marTop w:val="0"/>
                      <w:marBottom w:val="240"/>
                      <w:divBdr>
                        <w:top w:val="single" w:sz="6" w:space="18" w:color="CCD3DF"/>
                        <w:left w:val="single" w:sz="6" w:space="18" w:color="CCD3DF"/>
                        <w:bottom w:val="single" w:sz="6" w:space="18" w:color="CCD3DF"/>
                        <w:right w:val="single" w:sz="6" w:space="12" w:color="CCD3DF"/>
                      </w:divBdr>
                      <w:divsChild>
                        <w:div w:id="1828933479">
                          <w:marLeft w:val="-225"/>
                          <w:marRight w:val="-225"/>
                          <w:marTop w:val="0"/>
                          <w:marBottom w:val="0"/>
                          <w:divBdr>
                            <w:top w:val="none" w:sz="0" w:space="0" w:color="auto"/>
                            <w:left w:val="none" w:sz="0" w:space="0" w:color="auto"/>
                            <w:bottom w:val="none" w:sz="0" w:space="0" w:color="auto"/>
                            <w:right w:val="none" w:sz="0" w:space="0" w:color="auto"/>
                          </w:divBdr>
                          <w:divsChild>
                            <w:div w:id="450368539">
                              <w:marLeft w:val="0"/>
                              <w:marRight w:val="0"/>
                              <w:marTop w:val="0"/>
                              <w:marBottom w:val="0"/>
                              <w:divBdr>
                                <w:top w:val="none" w:sz="0" w:space="0" w:color="auto"/>
                                <w:left w:val="none" w:sz="0" w:space="0" w:color="auto"/>
                                <w:bottom w:val="none" w:sz="0" w:space="0" w:color="auto"/>
                                <w:right w:val="none" w:sz="0" w:space="0" w:color="auto"/>
                              </w:divBdr>
                              <w:divsChild>
                                <w:div w:id="555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08284">
      <w:bodyDiv w:val="1"/>
      <w:marLeft w:val="0"/>
      <w:marRight w:val="0"/>
      <w:marTop w:val="0"/>
      <w:marBottom w:val="0"/>
      <w:divBdr>
        <w:top w:val="none" w:sz="0" w:space="0" w:color="auto"/>
        <w:left w:val="none" w:sz="0" w:space="0" w:color="auto"/>
        <w:bottom w:val="none" w:sz="0" w:space="0" w:color="auto"/>
        <w:right w:val="none" w:sz="0" w:space="0" w:color="auto"/>
      </w:divBdr>
      <w:divsChild>
        <w:div w:id="1040865008">
          <w:marLeft w:val="0"/>
          <w:marRight w:val="0"/>
          <w:marTop w:val="0"/>
          <w:marBottom w:val="0"/>
          <w:divBdr>
            <w:top w:val="none" w:sz="0" w:space="0" w:color="auto"/>
            <w:left w:val="none" w:sz="0" w:space="0" w:color="auto"/>
            <w:bottom w:val="none" w:sz="0" w:space="0" w:color="auto"/>
            <w:right w:val="none" w:sz="0" w:space="0" w:color="auto"/>
          </w:divBdr>
          <w:divsChild>
            <w:div w:id="1883253134">
              <w:marLeft w:val="-225"/>
              <w:marRight w:val="-225"/>
              <w:marTop w:val="0"/>
              <w:marBottom w:val="0"/>
              <w:divBdr>
                <w:top w:val="none" w:sz="0" w:space="0" w:color="auto"/>
                <w:left w:val="none" w:sz="0" w:space="0" w:color="auto"/>
                <w:bottom w:val="none" w:sz="0" w:space="0" w:color="auto"/>
                <w:right w:val="none" w:sz="0" w:space="0" w:color="auto"/>
              </w:divBdr>
              <w:divsChild>
                <w:div w:id="25837218">
                  <w:marLeft w:val="0"/>
                  <w:marRight w:val="0"/>
                  <w:marTop w:val="0"/>
                  <w:marBottom w:val="0"/>
                  <w:divBdr>
                    <w:top w:val="none" w:sz="0" w:space="0" w:color="auto"/>
                    <w:left w:val="none" w:sz="0" w:space="0" w:color="auto"/>
                    <w:bottom w:val="none" w:sz="0" w:space="0" w:color="auto"/>
                    <w:right w:val="none" w:sz="0" w:space="0" w:color="auto"/>
                  </w:divBdr>
                  <w:divsChild>
                    <w:div w:id="1590387335">
                      <w:marLeft w:val="0"/>
                      <w:marRight w:val="0"/>
                      <w:marTop w:val="0"/>
                      <w:marBottom w:val="240"/>
                      <w:divBdr>
                        <w:top w:val="single" w:sz="6" w:space="18" w:color="CCD3DF"/>
                        <w:left w:val="single" w:sz="6" w:space="18" w:color="CCD3DF"/>
                        <w:bottom w:val="single" w:sz="6" w:space="18" w:color="CCD3DF"/>
                        <w:right w:val="single" w:sz="6" w:space="12" w:color="CCD3DF"/>
                      </w:divBdr>
                      <w:divsChild>
                        <w:div w:id="1992437602">
                          <w:marLeft w:val="-225"/>
                          <w:marRight w:val="-225"/>
                          <w:marTop w:val="0"/>
                          <w:marBottom w:val="0"/>
                          <w:divBdr>
                            <w:top w:val="none" w:sz="0" w:space="0" w:color="auto"/>
                            <w:left w:val="none" w:sz="0" w:space="0" w:color="auto"/>
                            <w:bottom w:val="none" w:sz="0" w:space="0" w:color="auto"/>
                            <w:right w:val="none" w:sz="0" w:space="0" w:color="auto"/>
                          </w:divBdr>
                          <w:divsChild>
                            <w:div w:id="1549487229">
                              <w:marLeft w:val="0"/>
                              <w:marRight w:val="0"/>
                              <w:marTop w:val="0"/>
                              <w:marBottom w:val="0"/>
                              <w:divBdr>
                                <w:top w:val="none" w:sz="0" w:space="0" w:color="auto"/>
                                <w:left w:val="none" w:sz="0" w:space="0" w:color="auto"/>
                                <w:bottom w:val="none" w:sz="0" w:space="0" w:color="auto"/>
                                <w:right w:val="none" w:sz="0" w:space="0" w:color="auto"/>
                              </w:divBdr>
                              <w:divsChild>
                                <w:div w:id="4303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592699">
      <w:bodyDiv w:val="1"/>
      <w:marLeft w:val="0"/>
      <w:marRight w:val="0"/>
      <w:marTop w:val="0"/>
      <w:marBottom w:val="0"/>
      <w:divBdr>
        <w:top w:val="none" w:sz="0" w:space="0" w:color="auto"/>
        <w:left w:val="none" w:sz="0" w:space="0" w:color="auto"/>
        <w:bottom w:val="none" w:sz="0" w:space="0" w:color="auto"/>
        <w:right w:val="none" w:sz="0" w:space="0" w:color="auto"/>
      </w:divBdr>
      <w:divsChild>
        <w:div w:id="1409960523">
          <w:marLeft w:val="0"/>
          <w:marRight w:val="0"/>
          <w:marTop w:val="0"/>
          <w:marBottom w:val="0"/>
          <w:divBdr>
            <w:top w:val="none" w:sz="0" w:space="0" w:color="auto"/>
            <w:left w:val="none" w:sz="0" w:space="0" w:color="auto"/>
            <w:bottom w:val="none" w:sz="0" w:space="0" w:color="auto"/>
            <w:right w:val="none" w:sz="0" w:space="0" w:color="auto"/>
          </w:divBdr>
          <w:divsChild>
            <w:div w:id="789861447">
              <w:marLeft w:val="0"/>
              <w:marRight w:val="0"/>
              <w:marTop w:val="0"/>
              <w:marBottom w:val="240"/>
              <w:divBdr>
                <w:top w:val="single" w:sz="6" w:space="18" w:color="CCD3DF"/>
                <w:left w:val="single" w:sz="6" w:space="18" w:color="CCD3DF"/>
                <w:bottom w:val="single" w:sz="6" w:space="18" w:color="CCD3DF"/>
                <w:right w:val="single" w:sz="6" w:space="12" w:color="CCD3DF"/>
              </w:divBdr>
              <w:divsChild>
                <w:div w:id="1384595935">
                  <w:marLeft w:val="-225"/>
                  <w:marRight w:val="-225"/>
                  <w:marTop w:val="0"/>
                  <w:marBottom w:val="0"/>
                  <w:divBdr>
                    <w:top w:val="none" w:sz="0" w:space="0" w:color="auto"/>
                    <w:left w:val="none" w:sz="0" w:space="0" w:color="auto"/>
                    <w:bottom w:val="none" w:sz="0" w:space="0" w:color="auto"/>
                    <w:right w:val="none" w:sz="0" w:space="0" w:color="auto"/>
                  </w:divBdr>
                  <w:divsChild>
                    <w:div w:id="360591205">
                      <w:marLeft w:val="0"/>
                      <w:marRight w:val="0"/>
                      <w:marTop w:val="0"/>
                      <w:marBottom w:val="0"/>
                      <w:divBdr>
                        <w:top w:val="none" w:sz="0" w:space="0" w:color="auto"/>
                        <w:left w:val="none" w:sz="0" w:space="0" w:color="auto"/>
                        <w:bottom w:val="none" w:sz="0" w:space="0" w:color="auto"/>
                        <w:right w:val="none" w:sz="0" w:space="0" w:color="auto"/>
                      </w:divBdr>
                      <w:divsChild>
                        <w:div w:id="19217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8369">
      <w:bodyDiv w:val="1"/>
      <w:marLeft w:val="0"/>
      <w:marRight w:val="0"/>
      <w:marTop w:val="0"/>
      <w:marBottom w:val="0"/>
      <w:divBdr>
        <w:top w:val="none" w:sz="0" w:space="0" w:color="auto"/>
        <w:left w:val="none" w:sz="0" w:space="0" w:color="auto"/>
        <w:bottom w:val="none" w:sz="0" w:space="0" w:color="auto"/>
        <w:right w:val="none" w:sz="0" w:space="0" w:color="auto"/>
      </w:divBdr>
      <w:divsChild>
        <w:div w:id="1111434895">
          <w:marLeft w:val="0"/>
          <w:marRight w:val="0"/>
          <w:marTop w:val="0"/>
          <w:marBottom w:val="0"/>
          <w:divBdr>
            <w:top w:val="none" w:sz="0" w:space="0" w:color="auto"/>
            <w:left w:val="none" w:sz="0" w:space="0" w:color="auto"/>
            <w:bottom w:val="none" w:sz="0" w:space="0" w:color="auto"/>
            <w:right w:val="none" w:sz="0" w:space="0" w:color="auto"/>
          </w:divBdr>
          <w:divsChild>
            <w:div w:id="1110012314">
              <w:marLeft w:val="0"/>
              <w:marRight w:val="0"/>
              <w:marTop w:val="0"/>
              <w:marBottom w:val="240"/>
              <w:divBdr>
                <w:top w:val="single" w:sz="6" w:space="18" w:color="CCD3DF"/>
                <w:left w:val="single" w:sz="6" w:space="18" w:color="CCD3DF"/>
                <w:bottom w:val="single" w:sz="6" w:space="18" w:color="CCD3DF"/>
                <w:right w:val="single" w:sz="6" w:space="12" w:color="CCD3DF"/>
              </w:divBdr>
              <w:divsChild>
                <w:div w:id="1750225157">
                  <w:marLeft w:val="-225"/>
                  <w:marRight w:val="-225"/>
                  <w:marTop w:val="0"/>
                  <w:marBottom w:val="0"/>
                  <w:divBdr>
                    <w:top w:val="none" w:sz="0" w:space="0" w:color="auto"/>
                    <w:left w:val="none" w:sz="0" w:space="0" w:color="auto"/>
                    <w:bottom w:val="none" w:sz="0" w:space="0" w:color="auto"/>
                    <w:right w:val="none" w:sz="0" w:space="0" w:color="auto"/>
                  </w:divBdr>
                  <w:divsChild>
                    <w:div w:id="1631546031">
                      <w:marLeft w:val="0"/>
                      <w:marRight w:val="0"/>
                      <w:marTop w:val="0"/>
                      <w:marBottom w:val="0"/>
                      <w:divBdr>
                        <w:top w:val="none" w:sz="0" w:space="0" w:color="auto"/>
                        <w:left w:val="none" w:sz="0" w:space="0" w:color="auto"/>
                        <w:bottom w:val="none" w:sz="0" w:space="0" w:color="auto"/>
                        <w:right w:val="none" w:sz="0" w:space="0" w:color="auto"/>
                      </w:divBdr>
                      <w:divsChild>
                        <w:div w:id="8266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30672">
      <w:bodyDiv w:val="1"/>
      <w:marLeft w:val="0"/>
      <w:marRight w:val="0"/>
      <w:marTop w:val="0"/>
      <w:marBottom w:val="0"/>
      <w:divBdr>
        <w:top w:val="none" w:sz="0" w:space="0" w:color="auto"/>
        <w:left w:val="none" w:sz="0" w:space="0" w:color="auto"/>
        <w:bottom w:val="none" w:sz="0" w:space="0" w:color="auto"/>
        <w:right w:val="none" w:sz="0" w:space="0" w:color="auto"/>
      </w:divBdr>
      <w:divsChild>
        <w:div w:id="261499365">
          <w:marLeft w:val="0"/>
          <w:marRight w:val="0"/>
          <w:marTop w:val="0"/>
          <w:marBottom w:val="0"/>
          <w:divBdr>
            <w:top w:val="none" w:sz="0" w:space="0" w:color="auto"/>
            <w:left w:val="none" w:sz="0" w:space="0" w:color="auto"/>
            <w:bottom w:val="none" w:sz="0" w:space="0" w:color="auto"/>
            <w:right w:val="none" w:sz="0" w:space="0" w:color="auto"/>
          </w:divBdr>
          <w:divsChild>
            <w:div w:id="1330477562">
              <w:marLeft w:val="-225"/>
              <w:marRight w:val="-225"/>
              <w:marTop w:val="0"/>
              <w:marBottom w:val="0"/>
              <w:divBdr>
                <w:top w:val="none" w:sz="0" w:space="0" w:color="auto"/>
                <w:left w:val="none" w:sz="0" w:space="0" w:color="auto"/>
                <w:bottom w:val="none" w:sz="0" w:space="0" w:color="auto"/>
                <w:right w:val="none" w:sz="0" w:space="0" w:color="auto"/>
              </w:divBdr>
              <w:divsChild>
                <w:div w:id="1769349758">
                  <w:marLeft w:val="0"/>
                  <w:marRight w:val="0"/>
                  <w:marTop w:val="0"/>
                  <w:marBottom w:val="0"/>
                  <w:divBdr>
                    <w:top w:val="none" w:sz="0" w:space="0" w:color="auto"/>
                    <w:left w:val="none" w:sz="0" w:space="0" w:color="auto"/>
                    <w:bottom w:val="none" w:sz="0" w:space="0" w:color="auto"/>
                    <w:right w:val="none" w:sz="0" w:space="0" w:color="auto"/>
                  </w:divBdr>
                  <w:divsChild>
                    <w:div w:id="1733389639">
                      <w:marLeft w:val="0"/>
                      <w:marRight w:val="0"/>
                      <w:marTop w:val="0"/>
                      <w:marBottom w:val="240"/>
                      <w:divBdr>
                        <w:top w:val="single" w:sz="6" w:space="18" w:color="CCD3DF"/>
                        <w:left w:val="single" w:sz="6" w:space="18" w:color="CCD3DF"/>
                        <w:bottom w:val="single" w:sz="6" w:space="18" w:color="CCD3DF"/>
                        <w:right w:val="single" w:sz="6" w:space="12" w:color="CCD3DF"/>
                      </w:divBdr>
                      <w:divsChild>
                        <w:div w:id="1946762133">
                          <w:marLeft w:val="-225"/>
                          <w:marRight w:val="-225"/>
                          <w:marTop w:val="0"/>
                          <w:marBottom w:val="0"/>
                          <w:divBdr>
                            <w:top w:val="none" w:sz="0" w:space="0" w:color="auto"/>
                            <w:left w:val="none" w:sz="0" w:space="0" w:color="auto"/>
                            <w:bottom w:val="none" w:sz="0" w:space="0" w:color="auto"/>
                            <w:right w:val="none" w:sz="0" w:space="0" w:color="auto"/>
                          </w:divBdr>
                          <w:divsChild>
                            <w:div w:id="1927298572">
                              <w:marLeft w:val="0"/>
                              <w:marRight w:val="0"/>
                              <w:marTop w:val="0"/>
                              <w:marBottom w:val="0"/>
                              <w:divBdr>
                                <w:top w:val="none" w:sz="0" w:space="0" w:color="auto"/>
                                <w:left w:val="none" w:sz="0" w:space="0" w:color="auto"/>
                                <w:bottom w:val="none" w:sz="0" w:space="0" w:color="auto"/>
                                <w:right w:val="none" w:sz="0" w:space="0" w:color="auto"/>
                              </w:divBdr>
                              <w:divsChild>
                                <w:div w:id="4648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6509">
      <w:bodyDiv w:val="1"/>
      <w:marLeft w:val="0"/>
      <w:marRight w:val="0"/>
      <w:marTop w:val="0"/>
      <w:marBottom w:val="0"/>
      <w:divBdr>
        <w:top w:val="none" w:sz="0" w:space="0" w:color="auto"/>
        <w:left w:val="none" w:sz="0" w:space="0" w:color="auto"/>
        <w:bottom w:val="none" w:sz="0" w:space="0" w:color="auto"/>
        <w:right w:val="none" w:sz="0" w:space="0" w:color="auto"/>
      </w:divBdr>
      <w:divsChild>
        <w:div w:id="174266672">
          <w:marLeft w:val="0"/>
          <w:marRight w:val="0"/>
          <w:marTop w:val="0"/>
          <w:marBottom w:val="0"/>
          <w:divBdr>
            <w:top w:val="none" w:sz="0" w:space="0" w:color="auto"/>
            <w:left w:val="none" w:sz="0" w:space="0" w:color="auto"/>
            <w:bottom w:val="none" w:sz="0" w:space="0" w:color="auto"/>
            <w:right w:val="none" w:sz="0" w:space="0" w:color="auto"/>
          </w:divBdr>
          <w:divsChild>
            <w:div w:id="1703167111">
              <w:marLeft w:val="-225"/>
              <w:marRight w:val="-225"/>
              <w:marTop w:val="0"/>
              <w:marBottom w:val="0"/>
              <w:divBdr>
                <w:top w:val="none" w:sz="0" w:space="0" w:color="auto"/>
                <w:left w:val="none" w:sz="0" w:space="0" w:color="auto"/>
                <w:bottom w:val="none" w:sz="0" w:space="0" w:color="auto"/>
                <w:right w:val="none" w:sz="0" w:space="0" w:color="auto"/>
              </w:divBdr>
              <w:divsChild>
                <w:div w:id="1047610799">
                  <w:marLeft w:val="0"/>
                  <w:marRight w:val="0"/>
                  <w:marTop w:val="0"/>
                  <w:marBottom w:val="0"/>
                  <w:divBdr>
                    <w:top w:val="none" w:sz="0" w:space="0" w:color="auto"/>
                    <w:left w:val="none" w:sz="0" w:space="0" w:color="auto"/>
                    <w:bottom w:val="none" w:sz="0" w:space="0" w:color="auto"/>
                    <w:right w:val="none" w:sz="0" w:space="0" w:color="auto"/>
                  </w:divBdr>
                  <w:divsChild>
                    <w:div w:id="1813211809">
                      <w:marLeft w:val="0"/>
                      <w:marRight w:val="0"/>
                      <w:marTop w:val="0"/>
                      <w:marBottom w:val="240"/>
                      <w:divBdr>
                        <w:top w:val="single" w:sz="6" w:space="18" w:color="CCD3DF"/>
                        <w:left w:val="single" w:sz="6" w:space="18" w:color="CCD3DF"/>
                        <w:bottom w:val="single" w:sz="6" w:space="18" w:color="CCD3DF"/>
                        <w:right w:val="single" w:sz="6" w:space="12" w:color="CCD3DF"/>
                      </w:divBdr>
                      <w:divsChild>
                        <w:div w:id="875386145">
                          <w:marLeft w:val="-225"/>
                          <w:marRight w:val="-225"/>
                          <w:marTop w:val="0"/>
                          <w:marBottom w:val="0"/>
                          <w:divBdr>
                            <w:top w:val="none" w:sz="0" w:space="0" w:color="auto"/>
                            <w:left w:val="none" w:sz="0" w:space="0" w:color="auto"/>
                            <w:bottom w:val="none" w:sz="0" w:space="0" w:color="auto"/>
                            <w:right w:val="none" w:sz="0" w:space="0" w:color="auto"/>
                          </w:divBdr>
                          <w:divsChild>
                            <w:div w:id="1060321265">
                              <w:marLeft w:val="0"/>
                              <w:marRight w:val="0"/>
                              <w:marTop w:val="0"/>
                              <w:marBottom w:val="0"/>
                              <w:divBdr>
                                <w:top w:val="none" w:sz="0" w:space="0" w:color="auto"/>
                                <w:left w:val="none" w:sz="0" w:space="0" w:color="auto"/>
                                <w:bottom w:val="none" w:sz="0" w:space="0" w:color="auto"/>
                                <w:right w:val="none" w:sz="0" w:space="0" w:color="auto"/>
                              </w:divBdr>
                              <w:divsChild>
                                <w:div w:id="4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26505">
      <w:bodyDiv w:val="1"/>
      <w:marLeft w:val="0"/>
      <w:marRight w:val="0"/>
      <w:marTop w:val="0"/>
      <w:marBottom w:val="0"/>
      <w:divBdr>
        <w:top w:val="none" w:sz="0" w:space="0" w:color="auto"/>
        <w:left w:val="none" w:sz="0" w:space="0" w:color="auto"/>
        <w:bottom w:val="none" w:sz="0" w:space="0" w:color="auto"/>
        <w:right w:val="none" w:sz="0" w:space="0" w:color="auto"/>
      </w:divBdr>
      <w:divsChild>
        <w:div w:id="1537623601">
          <w:marLeft w:val="0"/>
          <w:marRight w:val="0"/>
          <w:marTop w:val="0"/>
          <w:marBottom w:val="0"/>
          <w:divBdr>
            <w:top w:val="none" w:sz="0" w:space="0" w:color="auto"/>
            <w:left w:val="none" w:sz="0" w:space="0" w:color="auto"/>
            <w:bottom w:val="none" w:sz="0" w:space="0" w:color="auto"/>
            <w:right w:val="none" w:sz="0" w:space="0" w:color="auto"/>
          </w:divBdr>
          <w:divsChild>
            <w:div w:id="1713579226">
              <w:marLeft w:val="0"/>
              <w:marRight w:val="0"/>
              <w:marTop w:val="0"/>
              <w:marBottom w:val="240"/>
              <w:divBdr>
                <w:top w:val="single" w:sz="6" w:space="18" w:color="CCD3DF"/>
                <w:left w:val="single" w:sz="6" w:space="18" w:color="CCD3DF"/>
                <w:bottom w:val="single" w:sz="6" w:space="18" w:color="CCD3DF"/>
                <w:right w:val="single" w:sz="6" w:space="12" w:color="CCD3DF"/>
              </w:divBdr>
              <w:divsChild>
                <w:div w:id="1975064787">
                  <w:marLeft w:val="-225"/>
                  <w:marRight w:val="-225"/>
                  <w:marTop w:val="0"/>
                  <w:marBottom w:val="0"/>
                  <w:divBdr>
                    <w:top w:val="none" w:sz="0" w:space="0" w:color="auto"/>
                    <w:left w:val="none" w:sz="0" w:space="0" w:color="auto"/>
                    <w:bottom w:val="none" w:sz="0" w:space="0" w:color="auto"/>
                    <w:right w:val="none" w:sz="0" w:space="0" w:color="auto"/>
                  </w:divBdr>
                  <w:divsChild>
                    <w:div w:id="143282505">
                      <w:marLeft w:val="0"/>
                      <w:marRight w:val="0"/>
                      <w:marTop w:val="0"/>
                      <w:marBottom w:val="0"/>
                      <w:divBdr>
                        <w:top w:val="none" w:sz="0" w:space="0" w:color="auto"/>
                        <w:left w:val="none" w:sz="0" w:space="0" w:color="auto"/>
                        <w:bottom w:val="none" w:sz="0" w:space="0" w:color="auto"/>
                        <w:right w:val="none" w:sz="0" w:space="0" w:color="auto"/>
                      </w:divBdr>
                      <w:divsChild>
                        <w:div w:id="16849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2021-07-26T00:59:00Z</dcterms:created>
  <dcterms:modified xsi:type="dcterms:W3CDTF">2021-08-05T12:50:00Z</dcterms:modified>
</cp:coreProperties>
</file>