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AF" w:rsidRDefault="00156AAF" w:rsidP="007762C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6"/>
        <w:gridCol w:w="4329"/>
        <w:gridCol w:w="849"/>
        <w:gridCol w:w="1845"/>
        <w:gridCol w:w="1269"/>
      </w:tblGrid>
      <w:tr w:rsidR="00156AAF" w:rsidTr="00486A4D">
        <w:trPr>
          <w:trHeight w:val="175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AF" w:rsidRDefault="00156AAF">
            <w:pPr>
              <w:rPr>
                <w:rFonts w:ascii="標楷體" w:eastAsia="標楷體" w:hAnsi="標楷體"/>
              </w:rPr>
            </w:pPr>
            <w:r w:rsidRPr="00782B6E">
              <w:rPr>
                <w:rFonts w:ascii="標楷體" w:eastAsia="標楷體" w:hAnsi="標楷體" w:hint="eastAsia"/>
                <w:spacing w:val="261"/>
                <w:kern w:val="0"/>
                <w:sz w:val="52"/>
                <w:szCs w:val="52"/>
                <w:fitText w:val="3647" w:id="2021413122"/>
              </w:rPr>
              <w:t>拍賣附</w:t>
            </w:r>
            <w:r w:rsidRPr="00782B6E">
              <w:rPr>
                <w:rFonts w:ascii="標楷體" w:eastAsia="標楷體" w:hAnsi="標楷體" w:hint="eastAsia"/>
                <w:kern w:val="0"/>
                <w:sz w:val="52"/>
                <w:szCs w:val="52"/>
                <w:fitText w:val="3647" w:id="2021413122"/>
              </w:rPr>
              <w:t>表</w:t>
            </w:r>
            <w:r>
              <w:rPr>
                <w:rFonts w:ascii="標楷體" w:eastAsia="標楷體" w:hAnsi="標楷體" w:hint="eastAsia"/>
              </w:rPr>
              <w:t>(本批標售之標的物品名、數量、標售底價)</w:t>
            </w:r>
          </w:p>
        </w:tc>
      </w:tr>
      <w:tr w:rsidR="00486A4D" w:rsidRPr="00F14A42" w:rsidTr="00486A4D">
        <w:trPr>
          <w:trHeight w:val="1546"/>
        </w:trPr>
        <w:tc>
          <w:tcPr>
            <w:tcW w:w="694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48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廢品名稱</w:t>
            </w:r>
          </w:p>
        </w:tc>
        <w:tc>
          <w:tcPr>
            <w:tcW w:w="441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958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標售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底價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59" w:type="pct"/>
            <w:vAlign w:val="center"/>
          </w:tcPr>
          <w:p w:rsidR="007D610A" w:rsidRPr="00F14A42" w:rsidRDefault="007D610A" w:rsidP="00D43911">
            <w:pPr>
              <w:pStyle w:val="a8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存置地點</w:t>
            </w:r>
          </w:p>
          <w:p w:rsidR="007D610A" w:rsidRPr="00F14A42" w:rsidRDefault="007D610A" w:rsidP="00D43911">
            <w:pPr>
              <w:pStyle w:val="aa"/>
              <w:spacing w:line="0" w:lineRule="atLeast"/>
              <w:ind w:left="43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A4D" w:rsidRPr="00486A4D" w:rsidTr="00486A4D">
        <w:trPr>
          <w:trHeight w:val="794"/>
        </w:trPr>
        <w:tc>
          <w:tcPr>
            <w:tcW w:w="694" w:type="pct"/>
            <w:vAlign w:val="center"/>
          </w:tcPr>
          <w:p w:rsidR="007D610A" w:rsidRPr="00486A4D" w:rsidRDefault="005C5BDD" w:rsidP="00AC58B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62F4C" w:rsidRPr="00486A4D">
              <w:rPr>
                <w:rFonts w:ascii="標楷體" w:eastAsia="標楷體" w:hAnsi="標楷體"/>
                <w:sz w:val="28"/>
                <w:szCs w:val="28"/>
              </w:rPr>
              <w:t>911</w:t>
            </w:r>
            <w:r w:rsidR="00AC58BC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7D610A" w:rsidRPr="00486A4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62F4C" w:rsidRPr="00486A4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248" w:type="pct"/>
            <w:vAlign w:val="center"/>
          </w:tcPr>
          <w:p w:rsidR="007D610A" w:rsidRPr="00210815" w:rsidRDefault="0007656D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  <w:r w:rsidR="00782B6E" w:rsidRPr="00210815">
              <w:rPr>
                <w:rFonts w:ascii="標楷體" w:eastAsia="標楷體" w:hAnsi="標楷體" w:hint="eastAsia"/>
                <w:sz w:val="28"/>
                <w:szCs w:val="28"/>
              </w:rPr>
              <w:t>自用</w:t>
            </w:r>
            <w:r w:rsidR="008E5059" w:rsidRPr="00210815">
              <w:rPr>
                <w:rFonts w:ascii="標楷體" w:eastAsia="標楷體" w:hAnsi="標楷體" w:hint="eastAsia"/>
                <w:sz w:val="28"/>
                <w:szCs w:val="28"/>
              </w:rPr>
              <w:t>小客車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已繳銷車牌</w:t>
            </w:r>
            <w:r w:rsidR="008E5059" w:rsidRPr="00210815">
              <w:rPr>
                <w:rFonts w:ascii="標楷體" w:eastAsia="標楷體" w:hAnsi="標楷體" w:hint="eastAsia"/>
                <w:sz w:val="28"/>
                <w:szCs w:val="28"/>
              </w:rPr>
              <w:t>4302</w:t>
            </w: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-X</w:t>
            </w:r>
            <w:r w:rsidR="008E5059" w:rsidRPr="00210815">
              <w:rPr>
                <w:rFonts w:ascii="標楷體" w:eastAsia="標楷體" w:hAnsi="標楷體"/>
                <w:sz w:val="28"/>
                <w:szCs w:val="28"/>
              </w:rPr>
              <w:t>M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引擎號碼：</w:t>
            </w:r>
            <w:r w:rsidR="0007656D" w:rsidRPr="00210815">
              <w:rPr>
                <w:rFonts w:ascii="標楷體" w:eastAsia="標楷體" w:hAnsi="標楷體" w:hint="eastAsia"/>
                <w:sz w:val="28"/>
                <w:szCs w:val="28"/>
              </w:rPr>
              <w:t>4G6</w:t>
            </w:r>
            <w:r w:rsidR="008E5059" w:rsidRPr="00210815">
              <w:rPr>
                <w:rFonts w:ascii="標楷體" w:eastAsia="標楷體" w:hAnsi="標楷體"/>
                <w:sz w:val="28"/>
                <w:szCs w:val="28"/>
              </w:rPr>
              <w:t>9U</w:t>
            </w:r>
            <w:r w:rsidR="0007656D" w:rsidRPr="0021081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8E5059" w:rsidRPr="00210815">
              <w:rPr>
                <w:rFonts w:ascii="標楷體" w:eastAsia="標楷體" w:hAnsi="標楷體"/>
                <w:sz w:val="28"/>
                <w:szCs w:val="28"/>
              </w:rPr>
              <w:t>11919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車身號碼：</w:t>
            </w:r>
            <w:r w:rsidR="008E5059" w:rsidRPr="00210815">
              <w:rPr>
                <w:rFonts w:ascii="標楷體" w:eastAsia="標楷體" w:hAnsi="標楷體" w:hint="eastAsia"/>
                <w:sz w:val="28"/>
                <w:szCs w:val="28"/>
              </w:rPr>
              <w:t>D5</w:t>
            </w:r>
            <w:r w:rsidR="008E5059" w:rsidRPr="00210815">
              <w:rPr>
                <w:rFonts w:ascii="標楷體" w:eastAsia="標楷體" w:hAnsi="標楷體"/>
                <w:sz w:val="28"/>
                <w:szCs w:val="28"/>
              </w:rPr>
              <w:t xml:space="preserve"> 081302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型式：</w:t>
            </w:r>
            <w:r w:rsidR="008E5059" w:rsidRPr="00210815">
              <w:rPr>
                <w:rFonts w:ascii="標楷體" w:eastAsia="標楷體" w:hAnsi="標楷體" w:hint="eastAsia"/>
                <w:sz w:val="28"/>
                <w:szCs w:val="28"/>
              </w:rPr>
              <w:t>CR24HB7A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座位：</w:t>
            </w:r>
            <w:r w:rsidR="008E5059" w:rsidRPr="0021081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排氣量：</w:t>
            </w:r>
            <w:r w:rsidR="0007656D" w:rsidRPr="00210815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8E5059" w:rsidRPr="00210815">
              <w:rPr>
                <w:rFonts w:ascii="標楷體" w:eastAsia="標楷體" w:hAnsi="標楷體"/>
                <w:sz w:val="28"/>
                <w:szCs w:val="28"/>
              </w:rPr>
              <w:t>78</w:t>
            </w:r>
            <w:r w:rsidRPr="00210815">
              <w:rPr>
                <w:rFonts w:ascii="標楷體" w:eastAsia="標楷體" w:hAnsi="標楷體"/>
                <w:sz w:val="28"/>
                <w:szCs w:val="28"/>
              </w:rPr>
              <w:t>c.c.</w:t>
            </w:r>
          </w:p>
          <w:p w:rsidR="007D610A" w:rsidRPr="00210815" w:rsidRDefault="007D610A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出廠年月：200</w:t>
            </w:r>
            <w:r w:rsidR="008E5059" w:rsidRPr="00210815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E5059" w:rsidRPr="0021081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5F619F" w:rsidRPr="00782B6E" w:rsidRDefault="005F619F" w:rsidP="00782B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已行駛公里數約</w:t>
            </w:r>
            <w:r w:rsidR="00C61A22" w:rsidRPr="002108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61A22" w:rsidRPr="00210815">
              <w:rPr>
                <w:rFonts w:ascii="標楷體" w:eastAsia="標楷體" w:hAnsi="標楷體"/>
                <w:sz w:val="28"/>
                <w:szCs w:val="28"/>
              </w:rPr>
              <w:t>95</w:t>
            </w: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C61A22" w:rsidRPr="00210815">
              <w:rPr>
                <w:rFonts w:ascii="標楷體" w:eastAsia="標楷體" w:hAnsi="標楷體"/>
                <w:sz w:val="28"/>
                <w:szCs w:val="28"/>
              </w:rPr>
              <w:t>981</w:t>
            </w:r>
            <w:r w:rsidRPr="00210815">
              <w:rPr>
                <w:rFonts w:ascii="標楷體" w:eastAsia="標楷體" w:hAnsi="標楷體" w:hint="eastAsia"/>
                <w:sz w:val="28"/>
                <w:szCs w:val="28"/>
              </w:rPr>
              <w:t>公里</w:t>
            </w:r>
          </w:p>
        </w:tc>
        <w:tc>
          <w:tcPr>
            <w:tcW w:w="441" w:type="pct"/>
            <w:vAlign w:val="center"/>
          </w:tcPr>
          <w:p w:rsidR="007D610A" w:rsidRPr="00782B6E" w:rsidRDefault="00210815" w:rsidP="00210815">
            <w:pPr>
              <w:spacing w:line="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58" w:type="pct"/>
            <w:vAlign w:val="center"/>
          </w:tcPr>
          <w:p w:rsidR="007D610A" w:rsidRPr="00486A4D" w:rsidRDefault="00282E7A" w:rsidP="005C5B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914B9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659" w:type="pct"/>
            <w:vAlign w:val="center"/>
          </w:tcPr>
          <w:p w:rsidR="007D610A" w:rsidRPr="00486A4D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河東路</w:t>
            </w:r>
          </w:p>
          <w:p w:rsidR="007D610A" w:rsidRPr="00486A4D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486A4D" w:rsidRPr="00F14A42" w:rsidTr="00486A4D">
        <w:trPr>
          <w:trHeight w:val="794"/>
        </w:trPr>
        <w:tc>
          <w:tcPr>
            <w:tcW w:w="694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pct"/>
            <w:vAlign w:val="center"/>
          </w:tcPr>
          <w:p w:rsidR="007D610A" w:rsidRPr="00486A4D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41" w:type="pct"/>
            <w:vAlign w:val="center"/>
          </w:tcPr>
          <w:p w:rsidR="007D610A" w:rsidRPr="00486A4D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7D610A" w:rsidRPr="00486A4D" w:rsidRDefault="00282E7A" w:rsidP="00282E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7914B9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="007D610A" w:rsidRPr="00486A4D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659" w:type="pct"/>
            <w:vAlign w:val="center"/>
          </w:tcPr>
          <w:p w:rsidR="007D610A" w:rsidRPr="00486A4D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10A" w:rsidRPr="0098064C" w:rsidTr="00486A4D">
        <w:trPr>
          <w:trHeight w:val="1266"/>
        </w:trPr>
        <w:tc>
          <w:tcPr>
            <w:tcW w:w="694" w:type="pct"/>
            <w:vAlign w:val="center"/>
          </w:tcPr>
          <w:p w:rsidR="007D610A" w:rsidRPr="00F14A42" w:rsidRDefault="007D610A" w:rsidP="00D439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306" w:type="pct"/>
            <w:gridSpan w:val="4"/>
            <w:vAlign w:val="center"/>
          </w:tcPr>
          <w:p w:rsidR="007D610A" w:rsidRPr="00782B6E" w:rsidRDefault="007D610A" w:rsidP="006A1225">
            <w:pPr>
              <w:pStyle w:val="ac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B6E">
              <w:rPr>
                <w:rFonts w:ascii="標楷體" w:eastAsia="標楷體" w:hAnsi="標楷體" w:hint="eastAsia"/>
                <w:sz w:val="28"/>
                <w:szCs w:val="28"/>
              </w:rPr>
              <w:t>本件拍賣車輛標售底價</w:t>
            </w:r>
            <w:r w:rsidR="00A134B6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782B6E">
              <w:rPr>
                <w:rFonts w:ascii="標楷體" w:eastAsia="標楷體" w:hAnsi="標楷體" w:hint="eastAsia"/>
                <w:sz w:val="28"/>
                <w:szCs w:val="28"/>
              </w:rPr>
              <w:t>含車輛免稅條件消失後應補繳之貨物稅計新台幣2</w:t>
            </w:r>
            <w:r w:rsidR="00234197" w:rsidRPr="00782B6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82B6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234197" w:rsidRPr="00782B6E">
              <w:rPr>
                <w:rFonts w:ascii="標楷體" w:eastAsia="標楷體" w:hAnsi="標楷體"/>
                <w:sz w:val="28"/>
                <w:szCs w:val="28"/>
              </w:rPr>
              <w:t>223</w:t>
            </w:r>
            <w:r w:rsidRPr="00782B6E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DC32B2" w:rsidRPr="00486A4D" w:rsidRDefault="00DC32B2" w:rsidP="00DC32B2">
            <w:pPr>
              <w:pStyle w:val="ac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本件拍賣車輛業經監理單位繳銷登記，依法可重新領牌。</w:t>
            </w:r>
          </w:p>
          <w:p w:rsidR="007D610A" w:rsidRPr="00486A4D" w:rsidRDefault="00DC32B2" w:rsidP="00DC32B2">
            <w:pPr>
              <w:pStyle w:val="ac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本院對於公開變賣之財物，按現況辦理交付，並不負物之瑕疪擔保責任。</w:t>
            </w:r>
          </w:p>
        </w:tc>
      </w:tr>
    </w:tbl>
    <w:p w:rsidR="007D610A" w:rsidRDefault="007D610A" w:rsidP="007762CE"/>
    <w:p w:rsidR="00F255A1" w:rsidRDefault="00F255A1">
      <w:pPr>
        <w:widowControl/>
      </w:pPr>
      <w:r>
        <w:br w:type="page"/>
      </w: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"/>
        <w:gridCol w:w="4192"/>
        <w:gridCol w:w="850"/>
        <w:gridCol w:w="2252"/>
        <w:gridCol w:w="1008"/>
      </w:tblGrid>
      <w:tr w:rsidR="00F730E4" w:rsidTr="001C033B">
        <w:trPr>
          <w:trHeight w:val="132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0E4" w:rsidRDefault="00F730E4" w:rsidP="004B6562">
            <w:pPr>
              <w:rPr>
                <w:rFonts w:ascii="標楷體" w:eastAsia="標楷體" w:hAnsi="標楷體"/>
              </w:rPr>
            </w:pPr>
            <w:r w:rsidRPr="00F255A1">
              <w:rPr>
                <w:rFonts w:ascii="標楷體" w:eastAsia="標楷體" w:hAnsi="標楷體" w:hint="eastAsia"/>
                <w:spacing w:val="261"/>
                <w:kern w:val="0"/>
                <w:sz w:val="52"/>
                <w:szCs w:val="52"/>
                <w:fitText w:val="3647" w:id="-1971731711"/>
              </w:rPr>
              <w:lastRenderedPageBreak/>
              <w:t>拍賣附</w:t>
            </w:r>
            <w:r w:rsidRPr="00F255A1">
              <w:rPr>
                <w:rFonts w:ascii="標楷體" w:eastAsia="標楷體" w:hAnsi="標楷體" w:hint="eastAsia"/>
                <w:kern w:val="0"/>
                <w:sz w:val="52"/>
                <w:szCs w:val="52"/>
                <w:fitText w:val="3647" w:id="-1971731711"/>
              </w:rPr>
              <w:t>表</w:t>
            </w:r>
            <w:r>
              <w:rPr>
                <w:rFonts w:ascii="標楷體" w:eastAsia="標楷體" w:hAnsi="標楷體" w:hint="eastAsia"/>
              </w:rPr>
              <w:t>(本批標售之標的物品名、數量、標售底價)</w:t>
            </w:r>
          </w:p>
        </w:tc>
      </w:tr>
      <w:tr w:rsidR="00486A4D" w:rsidRPr="00F14A42" w:rsidTr="001C033B">
        <w:trPr>
          <w:trHeight w:val="1918"/>
        </w:trPr>
        <w:tc>
          <w:tcPr>
            <w:tcW w:w="694" w:type="pct"/>
            <w:vAlign w:val="center"/>
          </w:tcPr>
          <w:p w:rsidR="00F730E4" w:rsidRPr="00F14A42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74" w:type="pct"/>
            <w:vAlign w:val="center"/>
          </w:tcPr>
          <w:p w:rsidR="00F730E4" w:rsidRPr="00F14A42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廢品名稱</w:t>
            </w:r>
          </w:p>
        </w:tc>
        <w:tc>
          <w:tcPr>
            <w:tcW w:w="441" w:type="pct"/>
            <w:vAlign w:val="center"/>
          </w:tcPr>
          <w:p w:rsidR="00F730E4" w:rsidRPr="00F14A42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68" w:type="pct"/>
            <w:vAlign w:val="center"/>
          </w:tcPr>
          <w:p w:rsidR="00F730E4" w:rsidRPr="00F14A42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標售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底價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23" w:type="pct"/>
            <w:vAlign w:val="center"/>
          </w:tcPr>
          <w:p w:rsidR="00F730E4" w:rsidRPr="00F14A42" w:rsidRDefault="00F730E4" w:rsidP="004B6562">
            <w:pPr>
              <w:pStyle w:val="a8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730E4" w:rsidRPr="00F14A42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存置地點</w:t>
            </w:r>
          </w:p>
          <w:p w:rsidR="00F730E4" w:rsidRPr="00F14A42" w:rsidRDefault="00F730E4" w:rsidP="004B6562">
            <w:pPr>
              <w:pStyle w:val="aa"/>
              <w:spacing w:line="0" w:lineRule="atLeast"/>
              <w:ind w:left="43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A4D" w:rsidRPr="00F14A42" w:rsidTr="001C033B">
        <w:trPr>
          <w:trHeight w:val="1010"/>
        </w:trPr>
        <w:tc>
          <w:tcPr>
            <w:tcW w:w="694" w:type="pct"/>
            <w:vAlign w:val="center"/>
          </w:tcPr>
          <w:p w:rsidR="00F730E4" w:rsidRPr="00486A4D" w:rsidRDefault="00F730E4" w:rsidP="00AC58B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62F4C" w:rsidRPr="00486A4D">
              <w:rPr>
                <w:rFonts w:ascii="標楷體" w:eastAsia="標楷體" w:hAnsi="標楷體"/>
                <w:sz w:val="28"/>
                <w:szCs w:val="28"/>
              </w:rPr>
              <w:t>911</w:t>
            </w:r>
            <w:r w:rsidR="00AC58BC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</w:tc>
        <w:tc>
          <w:tcPr>
            <w:tcW w:w="2174" w:type="pct"/>
            <w:vAlign w:val="center"/>
          </w:tcPr>
          <w:p w:rsidR="00F730E4" w:rsidRPr="00486A4D" w:rsidRDefault="00F730E4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  <w:r w:rsidR="00B16C25">
              <w:rPr>
                <w:rFonts w:ascii="標楷體" w:eastAsia="標楷體" w:hAnsi="標楷體" w:hint="eastAsia"/>
                <w:sz w:val="28"/>
                <w:szCs w:val="28"/>
              </w:rPr>
              <w:t>自用</w:t>
            </w: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客貨兩用車</w:t>
            </w:r>
          </w:p>
          <w:p w:rsidR="00F730E4" w:rsidRPr="00486A4D" w:rsidRDefault="00F730E4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已繳銷車牌941</w:t>
            </w:r>
            <w:r w:rsidRPr="00486A4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-XD</w:t>
            </w:r>
          </w:p>
          <w:p w:rsidR="00F730E4" w:rsidRPr="00486A4D" w:rsidRDefault="00F730E4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引擎號碼：4G64</w:t>
            </w:r>
            <w:r w:rsidRPr="00486A4D">
              <w:rPr>
                <w:rFonts w:ascii="標楷體" w:eastAsia="標楷體" w:hAnsi="標楷體"/>
                <w:sz w:val="28"/>
                <w:szCs w:val="28"/>
              </w:rPr>
              <w:t>C01496</w:t>
            </w:r>
            <w:r w:rsidR="00AC58BC">
              <w:rPr>
                <w:rFonts w:ascii="標楷體" w:eastAsia="標楷體" w:hAnsi="標楷體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F730E4" w:rsidRPr="00486A4D" w:rsidRDefault="00F730E4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車身號碼：20</w:t>
            </w:r>
            <w:r w:rsidRPr="00486A4D">
              <w:rPr>
                <w:rFonts w:ascii="標楷體" w:eastAsia="標楷體" w:hAnsi="標楷體"/>
                <w:sz w:val="28"/>
                <w:szCs w:val="28"/>
              </w:rPr>
              <w:t xml:space="preserve"> 071736</w:t>
            </w:r>
          </w:p>
          <w:p w:rsidR="00F730E4" w:rsidRPr="00486A4D" w:rsidRDefault="00F730E4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型式：DE24L8</w:t>
            </w:r>
          </w:p>
          <w:p w:rsidR="00F730E4" w:rsidRPr="00486A4D" w:rsidRDefault="00F730E4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座位：8人</w:t>
            </w:r>
          </w:p>
          <w:p w:rsidR="00F730E4" w:rsidRPr="00486A4D" w:rsidRDefault="00F730E4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排氣量：2350</w:t>
            </w:r>
            <w:r w:rsidRPr="00486A4D">
              <w:rPr>
                <w:rFonts w:ascii="標楷體" w:eastAsia="標楷體" w:hAnsi="標楷體"/>
                <w:sz w:val="28"/>
                <w:szCs w:val="28"/>
              </w:rPr>
              <w:t>c.c.</w:t>
            </w:r>
          </w:p>
          <w:p w:rsidR="00F730E4" w:rsidRPr="00486A4D" w:rsidRDefault="00F730E4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出廠年月：2006年1</w:t>
            </w:r>
            <w:r w:rsidRPr="00486A4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F730E4" w:rsidRPr="00486A4D" w:rsidRDefault="00F730E4" w:rsidP="00782B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已行駛公里數約</w:t>
            </w:r>
            <w:r w:rsidR="00C61A22" w:rsidRPr="00486A4D"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C61A22" w:rsidRPr="00486A4D">
              <w:rPr>
                <w:rFonts w:ascii="標楷體" w:eastAsia="標楷體" w:hAnsi="標楷體"/>
                <w:sz w:val="28"/>
                <w:szCs w:val="28"/>
              </w:rPr>
              <w:t>018</w:t>
            </w: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公里</w:t>
            </w:r>
          </w:p>
        </w:tc>
        <w:tc>
          <w:tcPr>
            <w:tcW w:w="441" w:type="pct"/>
            <w:vAlign w:val="center"/>
          </w:tcPr>
          <w:p w:rsidR="00F730E4" w:rsidRPr="00486A4D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F730E4" w:rsidRPr="00486A4D" w:rsidRDefault="00282E7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914B9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523" w:type="pct"/>
            <w:vAlign w:val="center"/>
          </w:tcPr>
          <w:p w:rsidR="00F730E4" w:rsidRPr="00486A4D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河東路</w:t>
            </w:r>
          </w:p>
          <w:p w:rsidR="00F730E4" w:rsidRPr="00486A4D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486A4D" w:rsidRPr="00F14A42" w:rsidTr="001C033B">
        <w:trPr>
          <w:trHeight w:val="1010"/>
        </w:trPr>
        <w:tc>
          <w:tcPr>
            <w:tcW w:w="694" w:type="pct"/>
            <w:vAlign w:val="center"/>
          </w:tcPr>
          <w:p w:rsidR="00F730E4" w:rsidRPr="00F14A42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pct"/>
            <w:vAlign w:val="center"/>
          </w:tcPr>
          <w:p w:rsidR="00F730E4" w:rsidRPr="00486A4D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41" w:type="pct"/>
            <w:vAlign w:val="center"/>
          </w:tcPr>
          <w:p w:rsidR="00F730E4" w:rsidRPr="00486A4D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F730E4" w:rsidRPr="00486A4D" w:rsidRDefault="00210815" w:rsidP="007914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82E7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7914B9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282E7A"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82E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23" w:type="pct"/>
            <w:vAlign w:val="center"/>
          </w:tcPr>
          <w:p w:rsidR="00F730E4" w:rsidRPr="00486A4D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0E4" w:rsidRPr="0098064C" w:rsidTr="001C033B">
        <w:trPr>
          <w:trHeight w:val="1610"/>
        </w:trPr>
        <w:tc>
          <w:tcPr>
            <w:tcW w:w="694" w:type="pct"/>
            <w:vAlign w:val="center"/>
          </w:tcPr>
          <w:p w:rsidR="00F730E4" w:rsidRPr="00F14A42" w:rsidRDefault="00F730E4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306" w:type="pct"/>
            <w:gridSpan w:val="4"/>
            <w:vAlign w:val="center"/>
          </w:tcPr>
          <w:p w:rsidR="00F730E4" w:rsidRPr="00486A4D" w:rsidRDefault="003E5EB4" w:rsidP="00782B6E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730E4" w:rsidRPr="00486A4D">
              <w:rPr>
                <w:rFonts w:ascii="標楷體" w:eastAsia="標楷體" w:hAnsi="標楷體" w:hint="eastAsia"/>
                <w:sz w:val="28"/>
                <w:szCs w:val="28"/>
              </w:rPr>
              <w:t>本件拍賣車輛標售底價</w:t>
            </w:r>
            <w:r w:rsidR="00A134B6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F730E4" w:rsidRPr="00486A4D">
              <w:rPr>
                <w:rFonts w:ascii="標楷體" w:eastAsia="標楷體" w:hAnsi="標楷體" w:hint="eastAsia"/>
                <w:sz w:val="28"/>
                <w:szCs w:val="28"/>
              </w:rPr>
              <w:t>含車輛免稅條件消失後應補繳之貨物稅計新台幣2</w:t>
            </w:r>
            <w:r w:rsidR="00F730E4" w:rsidRPr="00486A4D">
              <w:rPr>
                <w:rFonts w:ascii="標楷體" w:eastAsia="標楷體" w:hAnsi="標楷體"/>
                <w:sz w:val="28"/>
                <w:szCs w:val="28"/>
              </w:rPr>
              <w:t>6,669</w:t>
            </w:r>
            <w:r w:rsidR="00F730E4" w:rsidRPr="00486A4D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F730E4" w:rsidRPr="00486A4D" w:rsidRDefault="003E5EB4" w:rsidP="003E5E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730E4" w:rsidRPr="00486A4D">
              <w:rPr>
                <w:rFonts w:ascii="標楷體" w:eastAsia="標楷體" w:hAnsi="標楷體" w:hint="eastAsia"/>
                <w:sz w:val="28"/>
                <w:szCs w:val="28"/>
              </w:rPr>
              <w:t>本件拍賣車輛業經監理單位繳銷登記，依法可重新領牌。</w:t>
            </w:r>
          </w:p>
          <w:p w:rsidR="00F730E4" w:rsidRPr="00486A4D" w:rsidRDefault="003E5EB4" w:rsidP="003E5EB4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730E4" w:rsidRPr="00486A4D">
              <w:rPr>
                <w:rFonts w:ascii="標楷體" w:eastAsia="標楷體" w:hAnsi="標楷體" w:hint="eastAsia"/>
                <w:sz w:val="28"/>
                <w:szCs w:val="28"/>
              </w:rPr>
              <w:t>本院對於公開變賣之財物，按現況辦理交付，並不負物之瑕疪擔保責任。</w:t>
            </w:r>
          </w:p>
        </w:tc>
      </w:tr>
    </w:tbl>
    <w:p w:rsidR="007D610A" w:rsidRPr="00F730E4" w:rsidRDefault="007D610A" w:rsidP="007762CE"/>
    <w:p w:rsidR="007D610A" w:rsidRDefault="007D610A" w:rsidP="007762CE"/>
    <w:p w:rsidR="00156AAF" w:rsidRDefault="00156AAF" w:rsidP="007762CE"/>
    <w:p w:rsidR="00F255A1" w:rsidRDefault="00F255A1">
      <w:pPr>
        <w:widowControl/>
      </w:pPr>
      <w:r>
        <w:br w:type="page"/>
      </w:r>
    </w:p>
    <w:tbl>
      <w:tblPr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1"/>
        <w:gridCol w:w="3877"/>
        <w:gridCol w:w="1075"/>
        <w:gridCol w:w="2214"/>
        <w:gridCol w:w="1219"/>
      </w:tblGrid>
      <w:tr w:rsidR="00B569AA" w:rsidTr="001C033B">
        <w:trPr>
          <w:trHeight w:val="13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9AA" w:rsidRDefault="00B569AA" w:rsidP="004B6562">
            <w:pPr>
              <w:rPr>
                <w:rFonts w:ascii="標楷體" w:eastAsia="標楷體" w:hAnsi="標楷體"/>
              </w:rPr>
            </w:pPr>
            <w:r w:rsidRPr="00F255A1">
              <w:rPr>
                <w:rFonts w:ascii="標楷體" w:eastAsia="標楷體" w:hAnsi="標楷體" w:hint="eastAsia"/>
                <w:spacing w:val="261"/>
                <w:kern w:val="0"/>
                <w:sz w:val="52"/>
                <w:szCs w:val="52"/>
                <w:fitText w:val="3647" w:id="-1971731455"/>
              </w:rPr>
              <w:lastRenderedPageBreak/>
              <w:t>拍賣附</w:t>
            </w:r>
            <w:r w:rsidRPr="00F255A1">
              <w:rPr>
                <w:rFonts w:ascii="標楷體" w:eastAsia="標楷體" w:hAnsi="標楷體" w:hint="eastAsia"/>
                <w:kern w:val="0"/>
                <w:sz w:val="52"/>
                <w:szCs w:val="52"/>
                <w:fitText w:val="3647" w:id="-1971731455"/>
              </w:rPr>
              <w:t>表</w:t>
            </w:r>
            <w:r>
              <w:rPr>
                <w:rFonts w:ascii="標楷體" w:eastAsia="標楷體" w:hAnsi="標楷體" w:hint="eastAsia"/>
              </w:rPr>
              <w:t>(本批標售之標的物品名、數量、標售底價)</w:t>
            </w:r>
          </w:p>
        </w:tc>
      </w:tr>
      <w:tr w:rsidR="00B569AA" w:rsidRPr="00F14A42" w:rsidTr="001C033B">
        <w:trPr>
          <w:trHeight w:val="934"/>
        </w:trPr>
        <w:tc>
          <w:tcPr>
            <w:tcW w:w="694" w:type="pct"/>
            <w:vAlign w:val="center"/>
          </w:tcPr>
          <w:p w:rsidR="00B569AA" w:rsidRPr="00F14A42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91" w:type="pct"/>
            <w:vAlign w:val="center"/>
          </w:tcPr>
          <w:p w:rsidR="00B569AA" w:rsidRPr="00F14A42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廢品名稱</w:t>
            </w:r>
          </w:p>
        </w:tc>
        <w:tc>
          <w:tcPr>
            <w:tcW w:w="552" w:type="pct"/>
            <w:vAlign w:val="center"/>
          </w:tcPr>
          <w:p w:rsidR="00B569AA" w:rsidRPr="00F14A42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37" w:type="pct"/>
            <w:vAlign w:val="center"/>
          </w:tcPr>
          <w:p w:rsidR="00B569AA" w:rsidRPr="00F14A42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標售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底價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F14A4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26" w:type="pct"/>
            <w:vAlign w:val="center"/>
          </w:tcPr>
          <w:p w:rsidR="00B569AA" w:rsidRPr="00F14A42" w:rsidRDefault="00B569AA" w:rsidP="004B6562">
            <w:pPr>
              <w:pStyle w:val="a8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569AA" w:rsidRPr="00F14A42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存置地點</w:t>
            </w:r>
          </w:p>
          <w:p w:rsidR="00B569AA" w:rsidRPr="00F14A42" w:rsidRDefault="00B569AA" w:rsidP="004B6562">
            <w:pPr>
              <w:pStyle w:val="aa"/>
              <w:spacing w:line="0" w:lineRule="atLeast"/>
              <w:ind w:left="43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9AA" w:rsidRPr="00F14A42" w:rsidTr="001C033B">
        <w:trPr>
          <w:trHeight w:val="934"/>
        </w:trPr>
        <w:tc>
          <w:tcPr>
            <w:tcW w:w="694" w:type="pct"/>
            <w:vAlign w:val="center"/>
          </w:tcPr>
          <w:p w:rsidR="00B569AA" w:rsidRPr="00486A4D" w:rsidRDefault="00B569AA" w:rsidP="00AC58B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62F4C" w:rsidRPr="00486A4D">
              <w:rPr>
                <w:rFonts w:ascii="標楷體" w:eastAsia="標楷體" w:hAnsi="標楷體"/>
                <w:sz w:val="28"/>
                <w:szCs w:val="28"/>
              </w:rPr>
              <w:t>911</w:t>
            </w:r>
            <w:r w:rsidR="00AC58BC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62F4C" w:rsidRPr="00486A4D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91" w:type="pct"/>
            <w:vAlign w:val="center"/>
          </w:tcPr>
          <w:p w:rsidR="00B569AA" w:rsidRPr="00486A4D" w:rsidRDefault="00B569AA" w:rsidP="004B65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光陽豪邁奔騰機車</w:t>
            </w:r>
          </w:p>
          <w:p w:rsidR="00B569AA" w:rsidRPr="00486A4D" w:rsidRDefault="00B569AA" w:rsidP="004B65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已繳銷車牌XW8-</w:t>
            </w:r>
            <w:r w:rsidRPr="00486A4D">
              <w:rPr>
                <w:rFonts w:ascii="標楷體" w:eastAsia="標楷體" w:hAnsi="標楷體"/>
                <w:sz w:val="28"/>
                <w:szCs w:val="28"/>
              </w:rPr>
              <w:t>585</w:t>
            </w:r>
          </w:p>
          <w:p w:rsidR="00B569AA" w:rsidRPr="00486A4D" w:rsidRDefault="00B569AA" w:rsidP="004B65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引擎號碼：SD25KH-701008</w:t>
            </w:r>
          </w:p>
          <w:p w:rsidR="00B569AA" w:rsidRPr="00486A4D" w:rsidRDefault="00B569AA" w:rsidP="004B65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車身號碼：RFBSD25KH5B701006</w:t>
            </w:r>
          </w:p>
          <w:p w:rsidR="00B569AA" w:rsidRPr="00486A4D" w:rsidRDefault="00B569AA" w:rsidP="004B65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型式：SD25KH</w:t>
            </w:r>
          </w:p>
          <w:p w:rsidR="00B569AA" w:rsidRPr="00486A4D" w:rsidRDefault="00B569AA" w:rsidP="004B65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排氣量：124</w:t>
            </w:r>
            <w:r w:rsidRPr="00486A4D">
              <w:rPr>
                <w:rFonts w:ascii="標楷體" w:eastAsia="標楷體" w:hAnsi="標楷體"/>
                <w:sz w:val="28"/>
                <w:szCs w:val="28"/>
              </w:rPr>
              <w:t>c.c.</w:t>
            </w:r>
          </w:p>
          <w:p w:rsidR="00B569AA" w:rsidRPr="00486A4D" w:rsidRDefault="00B569AA" w:rsidP="004B65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出廠年月：200</w:t>
            </w:r>
            <w:r w:rsidRPr="00486A4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年12月</w:t>
            </w:r>
          </w:p>
          <w:p w:rsidR="00B569AA" w:rsidRPr="00486A4D" w:rsidRDefault="00B569AA" w:rsidP="004B65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已行駛公里數約18</w:t>
            </w:r>
            <w:r w:rsidRPr="00486A4D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517公里</w:t>
            </w:r>
          </w:p>
        </w:tc>
        <w:tc>
          <w:tcPr>
            <w:tcW w:w="552" w:type="pct"/>
            <w:vAlign w:val="center"/>
          </w:tcPr>
          <w:p w:rsidR="00B569AA" w:rsidRPr="00486A4D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7" w:type="pct"/>
            <w:vAlign w:val="center"/>
          </w:tcPr>
          <w:p w:rsidR="00B569AA" w:rsidRPr="00486A4D" w:rsidRDefault="00282E7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626" w:type="pct"/>
            <w:vAlign w:val="center"/>
          </w:tcPr>
          <w:p w:rsidR="00B569AA" w:rsidRPr="00486A4D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河東路</w:t>
            </w:r>
          </w:p>
          <w:p w:rsidR="00B569AA" w:rsidRPr="00486A4D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B569AA" w:rsidRPr="00F14A42" w:rsidTr="001C033B">
        <w:trPr>
          <w:trHeight w:val="934"/>
        </w:trPr>
        <w:tc>
          <w:tcPr>
            <w:tcW w:w="694" w:type="pct"/>
            <w:vAlign w:val="center"/>
          </w:tcPr>
          <w:p w:rsidR="00B569AA" w:rsidRPr="00F14A42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pct"/>
            <w:vAlign w:val="center"/>
          </w:tcPr>
          <w:p w:rsidR="00B569AA" w:rsidRPr="00486A4D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552" w:type="pct"/>
            <w:vAlign w:val="center"/>
          </w:tcPr>
          <w:p w:rsidR="00B569AA" w:rsidRPr="00486A4D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pct"/>
            <w:vAlign w:val="center"/>
          </w:tcPr>
          <w:p w:rsidR="00B569AA" w:rsidRPr="00486A4D" w:rsidRDefault="00282E7A" w:rsidP="00282E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4,500</w:t>
            </w:r>
            <w:r w:rsidR="00B569AA" w:rsidRPr="00486A4D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626" w:type="pct"/>
            <w:vAlign w:val="center"/>
          </w:tcPr>
          <w:p w:rsidR="00B569AA" w:rsidRPr="00486A4D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9AA" w:rsidRPr="0098064C" w:rsidTr="001C033B">
        <w:trPr>
          <w:trHeight w:val="2417"/>
        </w:trPr>
        <w:tc>
          <w:tcPr>
            <w:tcW w:w="694" w:type="pct"/>
            <w:vAlign w:val="center"/>
          </w:tcPr>
          <w:p w:rsidR="00B569AA" w:rsidRPr="00F14A42" w:rsidRDefault="00B569AA" w:rsidP="004B65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4A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306" w:type="pct"/>
            <w:gridSpan w:val="4"/>
            <w:vAlign w:val="center"/>
          </w:tcPr>
          <w:p w:rsidR="00B569AA" w:rsidRPr="00486A4D" w:rsidRDefault="003E5EB4" w:rsidP="00782B6E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569AA" w:rsidRPr="00486A4D">
              <w:rPr>
                <w:rFonts w:ascii="標楷體" w:eastAsia="標楷體" w:hAnsi="標楷體" w:hint="eastAsia"/>
                <w:sz w:val="28"/>
                <w:szCs w:val="28"/>
              </w:rPr>
              <w:t>本件拍賣車輛標售底價</w:t>
            </w:r>
            <w:r w:rsidR="00A134B6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B569AA" w:rsidRPr="00486A4D">
              <w:rPr>
                <w:rFonts w:ascii="標楷體" w:eastAsia="標楷體" w:hAnsi="標楷體" w:hint="eastAsia"/>
                <w:sz w:val="28"/>
                <w:szCs w:val="28"/>
              </w:rPr>
              <w:t>含車輛免稅條件消失後應補繳之貨物稅計新台幣1</w:t>
            </w:r>
            <w:r w:rsidR="00B569AA" w:rsidRPr="00486A4D">
              <w:rPr>
                <w:rFonts w:ascii="標楷體" w:eastAsia="標楷體" w:hAnsi="標楷體"/>
                <w:sz w:val="28"/>
                <w:szCs w:val="28"/>
              </w:rPr>
              <w:t>,570</w:t>
            </w:r>
            <w:r w:rsidR="00B569AA" w:rsidRPr="00486A4D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B569AA" w:rsidRPr="00486A4D" w:rsidRDefault="003E5EB4" w:rsidP="003E5E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569AA" w:rsidRPr="00486A4D">
              <w:rPr>
                <w:rFonts w:ascii="標楷體" w:eastAsia="標楷體" w:hAnsi="標楷體" w:hint="eastAsia"/>
                <w:sz w:val="28"/>
                <w:szCs w:val="28"/>
              </w:rPr>
              <w:t>本件拍賣車輛業經監理單位繳銷登記，依法可重新領牌。</w:t>
            </w:r>
          </w:p>
          <w:p w:rsidR="00B569AA" w:rsidRPr="00486A4D" w:rsidRDefault="003E5EB4" w:rsidP="003E5EB4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86A4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B569AA" w:rsidRPr="00486A4D">
              <w:rPr>
                <w:rFonts w:ascii="標楷體" w:eastAsia="標楷體" w:hAnsi="標楷體" w:hint="eastAsia"/>
                <w:sz w:val="28"/>
                <w:szCs w:val="28"/>
              </w:rPr>
              <w:t>本院對於公開變賣之財物，按現況辦理交付，並不負物之瑕疪擔保責任。</w:t>
            </w:r>
          </w:p>
        </w:tc>
      </w:tr>
    </w:tbl>
    <w:p w:rsidR="00156AAF" w:rsidRPr="00B569AA" w:rsidRDefault="00156AAF" w:rsidP="00B569AA"/>
    <w:sectPr w:rsidR="00156AAF" w:rsidRPr="00B569AA" w:rsidSect="008A7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A4" w:rsidRDefault="00A05FA4" w:rsidP="00644A95">
      <w:r>
        <w:separator/>
      </w:r>
    </w:p>
  </w:endnote>
  <w:endnote w:type="continuationSeparator" w:id="0">
    <w:p w:rsidR="00A05FA4" w:rsidRDefault="00A05FA4" w:rsidP="0064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A4" w:rsidRDefault="00A05FA4" w:rsidP="00644A95">
      <w:r>
        <w:separator/>
      </w:r>
    </w:p>
  </w:footnote>
  <w:footnote w:type="continuationSeparator" w:id="0">
    <w:p w:rsidR="00A05FA4" w:rsidRDefault="00A05FA4" w:rsidP="0064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36"/>
    <w:multiLevelType w:val="hybridMultilevel"/>
    <w:tmpl w:val="AB880768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017D9"/>
    <w:multiLevelType w:val="hybridMultilevel"/>
    <w:tmpl w:val="FE9073A0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44AF4"/>
    <w:multiLevelType w:val="hybridMultilevel"/>
    <w:tmpl w:val="778E2260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F44C04"/>
    <w:multiLevelType w:val="hybridMultilevel"/>
    <w:tmpl w:val="0240C032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8C56E7"/>
    <w:multiLevelType w:val="hybridMultilevel"/>
    <w:tmpl w:val="FB34BE0C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F7E42"/>
    <w:multiLevelType w:val="hybridMultilevel"/>
    <w:tmpl w:val="253E159E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4E5A7F"/>
    <w:multiLevelType w:val="hybridMultilevel"/>
    <w:tmpl w:val="E2544F10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393113"/>
    <w:multiLevelType w:val="hybridMultilevel"/>
    <w:tmpl w:val="CEFAEB18"/>
    <w:lvl w:ilvl="0" w:tplc="E89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5"/>
    <w:rsid w:val="00002E77"/>
    <w:rsid w:val="000233FE"/>
    <w:rsid w:val="0007656D"/>
    <w:rsid w:val="000B1EBD"/>
    <w:rsid w:val="000F31B0"/>
    <w:rsid w:val="0011752E"/>
    <w:rsid w:val="00156AAF"/>
    <w:rsid w:val="001C033B"/>
    <w:rsid w:val="00205783"/>
    <w:rsid w:val="00210815"/>
    <w:rsid w:val="00234197"/>
    <w:rsid w:val="002556C3"/>
    <w:rsid w:val="00282E7A"/>
    <w:rsid w:val="00285ACC"/>
    <w:rsid w:val="00287DF7"/>
    <w:rsid w:val="00290445"/>
    <w:rsid w:val="0029201E"/>
    <w:rsid w:val="002C490B"/>
    <w:rsid w:val="002D44E9"/>
    <w:rsid w:val="00306DFF"/>
    <w:rsid w:val="00307748"/>
    <w:rsid w:val="00323795"/>
    <w:rsid w:val="00351885"/>
    <w:rsid w:val="003B265A"/>
    <w:rsid w:val="003E5EB4"/>
    <w:rsid w:val="00486A4D"/>
    <w:rsid w:val="0050301E"/>
    <w:rsid w:val="00574AB1"/>
    <w:rsid w:val="00582758"/>
    <w:rsid w:val="005C5BDD"/>
    <w:rsid w:val="005F619F"/>
    <w:rsid w:val="00631D62"/>
    <w:rsid w:val="00633F71"/>
    <w:rsid w:val="00644A95"/>
    <w:rsid w:val="006979B9"/>
    <w:rsid w:val="006C0962"/>
    <w:rsid w:val="006C7E6F"/>
    <w:rsid w:val="006E3673"/>
    <w:rsid w:val="00712B8F"/>
    <w:rsid w:val="00751FCB"/>
    <w:rsid w:val="00761334"/>
    <w:rsid w:val="007762CE"/>
    <w:rsid w:val="00782B6E"/>
    <w:rsid w:val="007914B9"/>
    <w:rsid w:val="007D4AD0"/>
    <w:rsid w:val="007D610A"/>
    <w:rsid w:val="007D6787"/>
    <w:rsid w:val="00810260"/>
    <w:rsid w:val="008850AF"/>
    <w:rsid w:val="00893307"/>
    <w:rsid w:val="008976B4"/>
    <w:rsid w:val="008A2A2D"/>
    <w:rsid w:val="008A7998"/>
    <w:rsid w:val="008E5059"/>
    <w:rsid w:val="008E5E24"/>
    <w:rsid w:val="008F194E"/>
    <w:rsid w:val="00924943"/>
    <w:rsid w:val="009406D7"/>
    <w:rsid w:val="0098064C"/>
    <w:rsid w:val="009A6B6D"/>
    <w:rsid w:val="009B5D27"/>
    <w:rsid w:val="009E14B9"/>
    <w:rsid w:val="009F2429"/>
    <w:rsid w:val="00A05FA4"/>
    <w:rsid w:val="00A11BA6"/>
    <w:rsid w:val="00A134B6"/>
    <w:rsid w:val="00A26296"/>
    <w:rsid w:val="00A30F6A"/>
    <w:rsid w:val="00A5560C"/>
    <w:rsid w:val="00A77395"/>
    <w:rsid w:val="00A8161E"/>
    <w:rsid w:val="00AA359D"/>
    <w:rsid w:val="00AB4F83"/>
    <w:rsid w:val="00AC28E6"/>
    <w:rsid w:val="00AC58BC"/>
    <w:rsid w:val="00B03516"/>
    <w:rsid w:val="00B16C25"/>
    <w:rsid w:val="00B41726"/>
    <w:rsid w:val="00B55113"/>
    <w:rsid w:val="00B569AA"/>
    <w:rsid w:val="00B67CF2"/>
    <w:rsid w:val="00B71A7F"/>
    <w:rsid w:val="00C24543"/>
    <w:rsid w:val="00C61A22"/>
    <w:rsid w:val="00C62F4C"/>
    <w:rsid w:val="00CD053A"/>
    <w:rsid w:val="00D125DE"/>
    <w:rsid w:val="00D27AC4"/>
    <w:rsid w:val="00D372FF"/>
    <w:rsid w:val="00D92045"/>
    <w:rsid w:val="00DC32B2"/>
    <w:rsid w:val="00DF469E"/>
    <w:rsid w:val="00E04205"/>
    <w:rsid w:val="00E536DD"/>
    <w:rsid w:val="00E92CA8"/>
    <w:rsid w:val="00EA7FAF"/>
    <w:rsid w:val="00F14A42"/>
    <w:rsid w:val="00F255A1"/>
    <w:rsid w:val="00F31F23"/>
    <w:rsid w:val="00F67CA2"/>
    <w:rsid w:val="00F730E4"/>
    <w:rsid w:val="00F82835"/>
    <w:rsid w:val="00FC37BD"/>
    <w:rsid w:val="00FD31AF"/>
    <w:rsid w:val="00FE2ACD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4FCC2"/>
  <w15:docId w15:val="{16F3F385-28B6-4575-8AE7-DED0AA74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4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44A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44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644A95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44A9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574AB1"/>
    <w:pPr>
      <w:jc w:val="center"/>
    </w:pPr>
  </w:style>
  <w:style w:type="character" w:customStyle="1" w:styleId="a9">
    <w:name w:val="註釋標題 字元"/>
    <w:basedOn w:val="a0"/>
    <w:link w:val="a8"/>
    <w:uiPriority w:val="99"/>
    <w:locked/>
    <w:rsid w:val="00574AB1"/>
    <w:rPr>
      <w:rFonts w:cs="Times New Roman"/>
    </w:rPr>
  </w:style>
  <w:style w:type="paragraph" w:styleId="aa">
    <w:name w:val="Closing"/>
    <w:basedOn w:val="a"/>
    <w:link w:val="ab"/>
    <w:uiPriority w:val="99"/>
    <w:rsid w:val="00574AB1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locked/>
    <w:rsid w:val="00574AB1"/>
    <w:rPr>
      <w:rFonts w:cs="Times New Roman"/>
    </w:rPr>
  </w:style>
  <w:style w:type="paragraph" w:styleId="ac">
    <w:name w:val="List Paragraph"/>
    <w:basedOn w:val="a"/>
    <w:uiPriority w:val="34"/>
    <w:qFormat/>
    <w:rsid w:val="00F67CA2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A3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0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拍賣附表(本批標售之標的物品名、數量、標售底價)</dc:title>
  <dc:subject/>
  <dc:creator>user</dc:creator>
  <cp:keywords/>
  <dc:description/>
  <cp:lastModifiedBy>user</cp:lastModifiedBy>
  <cp:revision>28</cp:revision>
  <cp:lastPrinted>2020-10-14T23:05:00Z</cp:lastPrinted>
  <dcterms:created xsi:type="dcterms:W3CDTF">2020-10-14T01:53:00Z</dcterms:created>
  <dcterms:modified xsi:type="dcterms:W3CDTF">2020-10-20T23:07:00Z</dcterms:modified>
</cp:coreProperties>
</file>